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7925B" w14:textId="77777777" w:rsidR="00B3727C" w:rsidRPr="00B3727C" w:rsidRDefault="00B3727C" w:rsidP="00B3727C">
      <w:pPr>
        <w:adjustRightInd w:val="0"/>
        <w:snapToGrid w:val="0"/>
        <w:spacing w:line="560" w:lineRule="exact"/>
        <w:jc w:val="center"/>
        <w:rPr>
          <w:rFonts w:ascii="方正小标宋简体" w:eastAsia="方正小标宋简体" w:hAnsi="方正小标宋简体" w:cs="Times New Roman"/>
          <w:b/>
          <w:sz w:val="44"/>
          <w:szCs w:val="44"/>
          <w:lang w:bidi="ar"/>
        </w:rPr>
      </w:pPr>
    </w:p>
    <w:p w14:paraId="73565BF6" w14:textId="77777777" w:rsidR="00B3727C" w:rsidRPr="00B3727C" w:rsidRDefault="00B3727C" w:rsidP="00B3727C">
      <w:pPr>
        <w:adjustRightInd w:val="0"/>
        <w:snapToGrid w:val="0"/>
        <w:spacing w:line="560" w:lineRule="exact"/>
        <w:jc w:val="center"/>
        <w:rPr>
          <w:rFonts w:ascii="方正小标宋简体" w:eastAsia="方正小标宋简体" w:hAnsi="方正小标宋简体" w:cs="Times New Roman"/>
          <w:b/>
          <w:sz w:val="44"/>
          <w:szCs w:val="44"/>
          <w:lang w:bidi="ar"/>
        </w:rPr>
      </w:pPr>
    </w:p>
    <w:p w14:paraId="5312ECD5" w14:textId="77777777" w:rsidR="00B3727C" w:rsidRPr="00B3727C" w:rsidRDefault="00B3727C" w:rsidP="00B3727C">
      <w:pPr>
        <w:adjustRightInd w:val="0"/>
        <w:snapToGrid w:val="0"/>
        <w:spacing w:line="560" w:lineRule="exact"/>
        <w:jc w:val="center"/>
        <w:rPr>
          <w:rFonts w:ascii="方正小标宋简体" w:eastAsia="方正小标宋简体" w:hAnsi="方正小标宋简体" w:cs="Times New Roman"/>
          <w:b/>
          <w:sz w:val="44"/>
          <w:szCs w:val="44"/>
          <w:lang w:bidi="ar"/>
        </w:rPr>
      </w:pPr>
    </w:p>
    <w:p w14:paraId="18147E60" w14:textId="77777777" w:rsidR="00B3727C" w:rsidRPr="00B3727C" w:rsidRDefault="00B3727C" w:rsidP="00B3727C">
      <w:pPr>
        <w:adjustRightInd w:val="0"/>
        <w:snapToGrid w:val="0"/>
        <w:spacing w:line="560" w:lineRule="exact"/>
        <w:jc w:val="center"/>
        <w:rPr>
          <w:rFonts w:ascii="方正小标宋简体" w:eastAsia="方正小标宋简体" w:hAnsi="方正小标宋简体" w:cs="Times New Roman"/>
          <w:b/>
          <w:sz w:val="44"/>
          <w:szCs w:val="44"/>
          <w:lang w:bidi="ar"/>
        </w:rPr>
      </w:pPr>
    </w:p>
    <w:p w14:paraId="78C85DC8" w14:textId="77777777" w:rsidR="00B3727C" w:rsidRDefault="00B3727C" w:rsidP="00B3727C">
      <w:pPr>
        <w:adjustRightInd w:val="0"/>
        <w:snapToGrid w:val="0"/>
        <w:spacing w:line="640" w:lineRule="exact"/>
        <w:jc w:val="center"/>
        <w:rPr>
          <w:rFonts w:ascii="方正小标宋简体" w:eastAsia="方正小标宋简体" w:hAnsi="方正小标宋简体" w:cs="Times New Roman"/>
          <w:b/>
          <w:sz w:val="44"/>
          <w:szCs w:val="44"/>
          <w:lang w:bidi="ar"/>
        </w:rPr>
      </w:pPr>
      <w:r w:rsidRPr="00B3727C">
        <w:rPr>
          <w:rFonts w:ascii="方正小标宋简体" w:eastAsia="方正小标宋简体" w:hAnsi="方正小标宋简体" w:cs="Times New Roman" w:hint="eastAsia"/>
          <w:b/>
          <w:sz w:val="44"/>
          <w:szCs w:val="44"/>
          <w:lang w:bidi="ar"/>
        </w:rPr>
        <w:t>西南交通大学二</w:t>
      </w:r>
      <w:r w:rsidRPr="00B3727C">
        <w:rPr>
          <w:rFonts w:ascii="宋体" w:eastAsia="宋体" w:hAnsi="宋体" w:cs="宋体" w:hint="eastAsia"/>
          <w:b/>
          <w:sz w:val="44"/>
          <w:szCs w:val="44"/>
          <w:lang w:bidi="ar"/>
        </w:rPr>
        <w:t>〇</w:t>
      </w:r>
      <w:r w:rsidRPr="00B3727C">
        <w:rPr>
          <w:rFonts w:ascii="方正小标宋简体" w:eastAsia="方正小标宋简体" w:hAnsi="方正小标宋简体" w:cs="Times New Roman" w:hint="eastAsia"/>
          <w:b/>
          <w:sz w:val="44"/>
          <w:szCs w:val="44"/>
          <w:lang w:bidi="ar"/>
        </w:rPr>
        <w:t>二四年</w:t>
      </w:r>
    </w:p>
    <w:p w14:paraId="03A8A200" w14:textId="7999F399" w:rsidR="00B3727C" w:rsidRPr="00B3727C" w:rsidRDefault="00B3727C" w:rsidP="00B3727C">
      <w:pPr>
        <w:adjustRightInd w:val="0"/>
        <w:snapToGrid w:val="0"/>
        <w:spacing w:line="640" w:lineRule="exact"/>
        <w:jc w:val="center"/>
        <w:rPr>
          <w:rFonts w:ascii="方正小标宋简体" w:eastAsia="方正小标宋简体" w:hAnsi="等线" w:cs="方正小标宋简体"/>
          <w:b/>
          <w:sz w:val="44"/>
          <w:szCs w:val="44"/>
        </w:rPr>
      </w:pPr>
      <w:r w:rsidRPr="00B3727C">
        <w:rPr>
          <w:rFonts w:ascii="方正小标宋简体" w:eastAsia="方正小标宋简体" w:hAnsi="方正小标宋简体" w:cs="Times New Roman" w:hint="eastAsia"/>
          <w:b/>
          <w:sz w:val="44"/>
          <w:szCs w:val="44"/>
          <w:lang w:bidi="ar"/>
        </w:rPr>
        <w:t>第一次</w:t>
      </w:r>
      <w:r>
        <w:rPr>
          <w:rFonts w:ascii="方正小标宋简体" w:eastAsia="方正小标宋简体" w:hAnsi="方正小标宋简体" w:cs="Times New Roman" w:hint="eastAsia"/>
          <w:b/>
          <w:sz w:val="44"/>
          <w:szCs w:val="44"/>
          <w:lang w:bidi="ar"/>
        </w:rPr>
        <w:t>教职工政治理论</w:t>
      </w:r>
      <w:r w:rsidRPr="00B3727C">
        <w:rPr>
          <w:rFonts w:ascii="方正小标宋简体" w:eastAsia="方正小标宋简体" w:hAnsi="方正小标宋简体" w:cs="Times New Roman" w:hint="eastAsia"/>
          <w:b/>
          <w:sz w:val="44"/>
          <w:szCs w:val="44"/>
          <w:lang w:bidi="ar"/>
        </w:rPr>
        <w:t>学习</w:t>
      </w:r>
    </w:p>
    <w:p w14:paraId="775B99FC" w14:textId="2801C7CA" w:rsidR="00B3727C" w:rsidRPr="00B3727C" w:rsidRDefault="00B3727C" w:rsidP="00B3727C">
      <w:pPr>
        <w:spacing w:line="640" w:lineRule="exact"/>
        <w:jc w:val="center"/>
        <w:rPr>
          <w:rFonts w:ascii="方正小标宋简体" w:eastAsia="方正小标宋简体" w:hAnsi="方正小标宋简体" w:cs="方正小标宋简体"/>
          <w:b/>
          <w:sz w:val="44"/>
          <w:szCs w:val="44"/>
        </w:rPr>
      </w:pPr>
      <w:r w:rsidRPr="00B3727C">
        <w:rPr>
          <w:rFonts w:ascii="方正小标宋简体" w:eastAsia="方正小标宋简体" w:hAnsi="方正小标宋简体" w:cs="Times New Roman" w:hint="eastAsia"/>
          <w:b/>
          <w:sz w:val="44"/>
          <w:szCs w:val="44"/>
          <w:lang w:bidi="ar"/>
        </w:rPr>
        <w:t>学习</w:t>
      </w:r>
      <w:r w:rsidR="001A55D0">
        <w:rPr>
          <w:rFonts w:ascii="方正小标宋简体" w:eastAsia="方正小标宋简体" w:hAnsi="方正小标宋简体" w:cs="Times New Roman" w:hint="eastAsia"/>
          <w:b/>
          <w:sz w:val="44"/>
          <w:szCs w:val="44"/>
          <w:lang w:bidi="ar"/>
        </w:rPr>
        <w:t>参考</w:t>
      </w:r>
      <w:r w:rsidRPr="00B3727C">
        <w:rPr>
          <w:rFonts w:ascii="方正小标宋简体" w:eastAsia="方正小标宋简体" w:hAnsi="方正小标宋简体" w:cs="Times New Roman" w:hint="eastAsia"/>
          <w:b/>
          <w:sz w:val="44"/>
          <w:szCs w:val="44"/>
          <w:lang w:bidi="ar"/>
        </w:rPr>
        <w:t>材料</w:t>
      </w:r>
      <w:r>
        <w:rPr>
          <w:rFonts w:ascii="方正小标宋简体" w:eastAsia="方正小标宋简体" w:hAnsi="方正小标宋简体" w:cs="Times New Roman" w:hint="eastAsia"/>
          <w:b/>
          <w:sz w:val="44"/>
          <w:szCs w:val="44"/>
          <w:lang w:bidi="ar"/>
        </w:rPr>
        <w:t>（三）</w:t>
      </w:r>
    </w:p>
    <w:p w14:paraId="102F5D66" w14:textId="77777777" w:rsidR="00B3727C" w:rsidRPr="00B3727C" w:rsidRDefault="00B3727C" w:rsidP="00B3727C">
      <w:pPr>
        <w:spacing w:line="560" w:lineRule="exact"/>
        <w:jc w:val="center"/>
        <w:rPr>
          <w:rFonts w:ascii="楷体_GB2312" w:eastAsia="楷体_GB2312" w:hAnsi="等线" w:cs="Times New Roman"/>
          <w:color w:val="000000" w:themeColor="text1"/>
          <w:sz w:val="36"/>
          <w:szCs w:val="36"/>
        </w:rPr>
      </w:pPr>
    </w:p>
    <w:p w14:paraId="041EC77C" w14:textId="77777777" w:rsidR="00B3727C" w:rsidRPr="00B3727C" w:rsidRDefault="00B3727C" w:rsidP="00B3727C">
      <w:pPr>
        <w:spacing w:line="560" w:lineRule="exact"/>
        <w:ind w:firstLineChars="200" w:firstLine="880"/>
        <w:jc w:val="center"/>
        <w:rPr>
          <w:rFonts w:ascii="楷体" w:eastAsia="楷体" w:hAnsi="楷体" w:cs="Times New Roman"/>
          <w:color w:val="000000" w:themeColor="text1"/>
          <w:sz w:val="44"/>
          <w:szCs w:val="44"/>
        </w:rPr>
      </w:pPr>
    </w:p>
    <w:p w14:paraId="2BD780B8" w14:textId="77777777" w:rsidR="00B3727C" w:rsidRPr="00B3727C" w:rsidRDefault="00B3727C" w:rsidP="00B3727C">
      <w:pPr>
        <w:spacing w:line="560" w:lineRule="exact"/>
        <w:ind w:firstLineChars="200" w:firstLine="880"/>
        <w:jc w:val="center"/>
        <w:rPr>
          <w:rFonts w:ascii="楷体" w:eastAsia="楷体" w:hAnsi="楷体" w:cs="Times New Roman"/>
          <w:color w:val="000000" w:themeColor="text1"/>
          <w:sz w:val="44"/>
          <w:szCs w:val="44"/>
        </w:rPr>
      </w:pPr>
    </w:p>
    <w:p w14:paraId="0571CDD1" w14:textId="77777777" w:rsidR="00B3727C" w:rsidRPr="00B3727C" w:rsidRDefault="00B3727C" w:rsidP="00B3727C">
      <w:pPr>
        <w:spacing w:line="560" w:lineRule="exact"/>
        <w:ind w:firstLineChars="200" w:firstLine="880"/>
        <w:jc w:val="center"/>
        <w:rPr>
          <w:rFonts w:ascii="楷体" w:eastAsia="楷体" w:hAnsi="楷体" w:cs="Times New Roman"/>
          <w:color w:val="000000" w:themeColor="text1"/>
          <w:sz w:val="44"/>
          <w:szCs w:val="44"/>
        </w:rPr>
      </w:pPr>
    </w:p>
    <w:p w14:paraId="79F17C86" w14:textId="77777777" w:rsidR="00B3727C" w:rsidRPr="00B3727C" w:rsidRDefault="00B3727C" w:rsidP="00B3727C">
      <w:pPr>
        <w:spacing w:line="560" w:lineRule="exact"/>
        <w:ind w:firstLineChars="200" w:firstLine="880"/>
        <w:jc w:val="center"/>
        <w:rPr>
          <w:rFonts w:ascii="楷体" w:eastAsia="楷体" w:hAnsi="楷体" w:cs="Times New Roman"/>
          <w:color w:val="000000" w:themeColor="text1"/>
          <w:sz w:val="44"/>
          <w:szCs w:val="44"/>
        </w:rPr>
      </w:pPr>
    </w:p>
    <w:p w14:paraId="40432A53" w14:textId="77777777" w:rsidR="00B3727C" w:rsidRPr="00B3727C" w:rsidRDefault="00B3727C" w:rsidP="00B3727C">
      <w:pPr>
        <w:spacing w:line="560" w:lineRule="exact"/>
        <w:ind w:firstLineChars="200" w:firstLine="880"/>
        <w:jc w:val="center"/>
        <w:rPr>
          <w:rFonts w:ascii="楷体" w:eastAsia="楷体" w:hAnsi="楷体" w:cs="Times New Roman"/>
          <w:color w:val="000000" w:themeColor="text1"/>
          <w:sz w:val="44"/>
          <w:szCs w:val="44"/>
        </w:rPr>
      </w:pPr>
    </w:p>
    <w:p w14:paraId="6BBB7F8D" w14:textId="77777777" w:rsidR="00B3727C" w:rsidRPr="00B3727C" w:rsidRDefault="00B3727C" w:rsidP="00B3727C">
      <w:pPr>
        <w:spacing w:line="560" w:lineRule="exact"/>
        <w:ind w:firstLineChars="200" w:firstLine="880"/>
        <w:jc w:val="center"/>
        <w:rPr>
          <w:rFonts w:ascii="楷体" w:eastAsia="楷体" w:hAnsi="楷体" w:cs="Times New Roman"/>
          <w:color w:val="000000" w:themeColor="text1"/>
          <w:sz w:val="44"/>
          <w:szCs w:val="44"/>
        </w:rPr>
      </w:pPr>
    </w:p>
    <w:p w14:paraId="1319366B" w14:textId="77777777" w:rsidR="00B3727C" w:rsidRPr="00B3727C" w:rsidRDefault="00B3727C" w:rsidP="00B3727C">
      <w:pPr>
        <w:spacing w:line="560" w:lineRule="exact"/>
        <w:ind w:firstLineChars="200" w:firstLine="880"/>
        <w:jc w:val="center"/>
        <w:rPr>
          <w:rFonts w:ascii="楷体" w:eastAsia="楷体" w:hAnsi="楷体" w:cs="Times New Roman"/>
          <w:color w:val="000000" w:themeColor="text1"/>
          <w:sz w:val="44"/>
          <w:szCs w:val="44"/>
        </w:rPr>
      </w:pPr>
    </w:p>
    <w:p w14:paraId="49495374" w14:textId="77777777" w:rsidR="00B3727C" w:rsidRPr="00B3727C" w:rsidRDefault="00B3727C" w:rsidP="00B3727C">
      <w:pPr>
        <w:spacing w:line="560" w:lineRule="exact"/>
        <w:ind w:firstLineChars="200" w:firstLine="880"/>
        <w:jc w:val="center"/>
        <w:rPr>
          <w:rFonts w:ascii="楷体" w:eastAsia="楷体" w:hAnsi="楷体" w:cs="Times New Roman"/>
          <w:color w:val="000000" w:themeColor="text1"/>
          <w:sz w:val="44"/>
          <w:szCs w:val="44"/>
        </w:rPr>
      </w:pPr>
    </w:p>
    <w:p w14:paraId="1D1365E8" w14:textId="77777777" w:rsidR="00B3727C" w:rsidRPr="00B3727C" w:rsidRDefault="00B3727C" w:rsidP="00B3727C">
      <w:pPr>
        <w:spacing w:line="560" w:lineRule="exact"/>
        <w:ind w:firstLineChars="200" w:firstLine="880"/>
        <w:jc w:val="center"/>
        <w:rPr>
          <w:rFonts w:ascii="楷体" w:eastAsia="楷体" w:hAnsi="楷体" w:cs="Times New Roman"/>
          <w:color w:val="000000" w:themeColor="text1"/>
          <w:sz w:val="44"/>
          <w:szCs w:val="44"/>
        </w:rPr>
      </w:pPr>
    </w:p>
    <w:p w14:paraId="0C3923D1" w14:textId="77777777" w:rsidR="00B3727C" w:rsidRPr="00B3727C" w:rsidRDefault="00B3727C" w:rsidP="00B3727C">
      <w:pPr>
        <w:spacing w:line="560" w:lineRule="exact"/>
        <w:ind w:firstLineChars="200" w:firstLine="880"/>
        <w:jc w:val="center"/>
        <w:rPr>
          <w:rFonts w:ascii="楷体" w:eastAsia="楷体" w:hAnsi="楷体" w:cs="Times New Roman"/>
          <w:color w:val="000000" w:themeColor="text1"/>
          <w:sz w:val="44"/>
          <w:szCs w:val="44"/>
        </w:rPr>
      </w:pPr>
    </w:p>
    <w:p w14:paraId="071FB4B0" w14:textId="77777777" w:rsidR="00B3727C" w:rsidRPr="00B3727C" w:rsidRDefault="00B3727C" w:rsidP="00B3727C">
      <w:pPr>
        <w:spacing w:line="560" w:lineRule="exact"/>
        <w:ind w:firstLineChars="200" w:firstLine="880"/>
        <w:rPr>
          <w:rFonts w:ascii="楷体" w:eastAsia="楷体" w:hAnsi="楷体" w:cs="Times New Roman"/>
          <w:color w:val="000000" w:themeColor="text1"/>
          <w:sz w:val="44"/>
          <w:szCs w:val="44"/>
        </w:rPr>
      </w:pPr>
    </w:p>
    <w:p w14:paraId="66637A69" w14:textId="77777777" w:rsidR="00B3727C" w:rsidRPr="00B3727C" w:rsidRDefault="00B3727C" w:rsidP="00B3727C">
      <w:pPr>
        <w:spacing w:line="560" w:lineRule="exact"/>
        <w:ind w:firstLineChars="200" w:firstLine="880"/>
        <w:rPr>
          <w:rFonts w:ascii="楷体" w:eastAsia="楷体" w:hAnsi="楷体" w:cs="Times New Roman"/>
          <w:color w:val="000000" w:themeColor="text1"/>
          <w:sz w:val="44"/>
          <w:szCs w:val="44"/>
        </w:rPr>
      </w:pPr>
    </w:p>
    <w:p w14:paraId="115BEA03" w14:textId="77777777" w:rsidR="00B3727C" w:rsidRPr="00B3727C" w:rsidRDefault="00B3727C" w:rsidP="00B3727C">
      <w:pPr>
        <w:spacing w:line="560" w:lineRule="exact"/>
        <w:ind w:firstLineChars="200" w:firstLine="880"/>
        <w:rPr>
          <w:rFonts w:ascii="楷体" w:eastAsia="楷体" w:hAnsi="楷体" w:cs="Times New Roman"/>
          <w:color w:val="000000" w:themeColor="text1"/>
          <w:sz w:val="44"/>
          <w:szCs w:val="44"/>
        </w:rPr>
      </w:pPr>
    </w:p>
    <w:p w14:paraId="0E2D1CBB" w14:textId="77777777" w:rsidR="00B3727C" w:rsidRPr="00B3727C" w:rsidRDefault="00B3727C" w:rsidP="00B3727C">
      <w:pPr>
        <w:spacing w:line="560" w:lineRule="exact"/>
        <w:jc w:val="center"/>
        <w:rPr>
          <w:rFonts w:ascii="楷体_GB2312" w:eastAsia="楷体_GB2312" w:hAnsi="等线" w:cs="Times New Roman"/>
          <w:color w:val="000000" w:themeColor="text1"/>
          <w:sz w:val="36"/>
          <w:szCs w:val="36"/>
        </w:rPr>
      </w:pPr>
      <w:r w:rsidRPr="00B3727C">
        <w:rPr>
          <w:rFonts w:ascii="楷体_GB2312" w:eastAsia="楷体_GB2312" w:hAnsi="等线" w:cs="Times New Roman" w:hint="eastAsia"/>
          <w:color w:val="000000" w:themeColor="text1"/>
          <w:sz w:val="36"/>
          <w:szCs w:val="36"/>
        </w:rPr>
        <w:t>党委宣传部编印</w:t>
      </w:r>
    </w:p>
    <w:p w14:paraId="6A0CED15" w14:textId="73B3E8C7" w:rsidR="00574639" w:rsidRPr="000C132F" w:rsidRDefault="00B3727C" w:rsidP="00B3727C">
      <w:pPr>
        <w:spacing w:line="560" w:lineRule="exact"/>
        <w:jc w:val="center"/>
        <w:rPr>
          <w:rFonts w:ascii="楷体_GB2312" w:eastAsia="楷体_GB2312"/>
          <w:color w:val="000000" w:themeColor="text1"/>
          <w:sz w:val="36"/>
          <w:szCs w:val="36"/>
        </w:rPr>
        <w:sectPr w:rsidR="00574639" w:rsidRPr="000C132F" w:rsidSect="008A7950">
          <w:footerReference w:type="default" r:id="rId7"/>
          <w:pgSz w:w="11906" w:h="16838"/>
          <w:pgMar w:top="1440" w:right="1800" w:bottom="1440" w:left="1800" w:header="851" w:footer="992" w:gutter="0"/>
          <w:cols w:space="425"/>
          <w:docGrid w:type="lines" w:linePitch="312"/>
        </w:sectPr>
      </w:pPr>
      <w:r w:rsidRPr="00B3727C">
        <w:rPr>
          <w:rFonts w:ascii="楷体_GB2312" w:eastAsia="楷体_GB2312" w:hAnsi="等线" w:cs="Times New Roman" w:hint="eastAsia"/>
          <w:color w:val="000000" w:themeColor="text1"/>
          <w:kern w:val="0"/>
          <w:sz w:val="36"/>
          <w:szCs w:val="36"/>
        </w:rPr>
        <w:t>2024年3月</w:t>
      </w:r>
    </w:p>
    <w:bookmarkStart w:id="0" w:name="_Toc161666806" w:displacedByCustomXml="next"/>
    <w:sdt>
      <w:sdtPr>
        <w:rPr>
          <w:rFonts w:asciiTheme="minorHAnsi" w:eastAsiaTheme="minorEastAsia" w:hAnsiTheme="minorHAnsi" w:cstheme="minorBidi"/>
          <w:color w:val="auto"/>
          <w:kern w:val="2"/>
          <w:sz w:val="21"/>
          <w:szCs w:val="22"/>
          <w:lang w:val="zh-CN"/>
        </w:rPr>
        <w:id w:val="2036766117"/>
        <w:docPartObj>
          <w:docPartGallery w:val="Table of Contents"/>
          <w:docPartUnique/>
        </w:docPartObj>
      </w:sdtPr>
      <w:sdtEndPr>
        <w:rPr>
          <w:b/>
          <w:bCs/>
        </w:rPr>
      </w:sdtEndPr>
      <w:sdtContent>
        <w:p w14:paraId="7C69D7FA" w14:textId="3E733952" w:rsidR="00765D62" w:rsidRPr="00765D62" w:rsidRDefault="00765D62" w:rsidP="00765D62">
          <w:pPr>
            <w:pStyle w:val="TOC"/>
            <w:jc w:val="center"/>
            <w:rPr>
              <w:rFonts w:ascii="黑体" w:eastAsia="黑体" w:hAnsi="黑体"/>
              <w:color w:val="auto"/>
              <w:sz w:val="44"/>
              <w:szCs w:val="44"/>
            </w:rPr>
          </w:pPr>
          <w:r w:rsidRPr="00765D62">
            <w:rPr>
              <w:rFonts w:ascii="黑体" w:eastAsia="黑体" w:hAnsi="黑体"/>
              <w:color w:val="auto"/>
              <w:sz w:val="44"/>
              <w:szCs w:val="44"/>
              <w:lang w:val="zh-CN"/>
            </w:rPr>
            <w:t>目</w:t>
          </w:r>
          <w:r>
            <w:rPr>
              <w:rFonts w:ascii="黑体" w:eastAsia="黑体" w:hAnsi="黑体" w:hint="eastAsia"/>
              <w:color w:val="auto"/>
              <w:sz w:val="44"/>
              <w:szCs w:val="44"/>
              <w:lang w:val="zh-CN"/>
            </w:rPr>
            <w:t xml:space="preserve"> </w:t>
          </w:r>
          <w:r w:rsidRPr="00765D62">
            <w:rPr>
              <w:rFonts w:ascii="黑体" w:eastAsia="黑体" w:hAnsi="黑体"/>
              <w:color w:val="auto"/>
              <w:sz w:val="44"/>
              <w:szCs w:val="44"/>
              <w:lang w:val="zh-CN"/>
            </w:rPr>
            <w:t>录</w:t>
          </w:r>
        </w:p>
        <w:p w14:paraId="43C58558" w14:textId="598D293A" w:rsidR="00765D62" w:rsidRPr="00765D62" w:rsidRDefault="00765D62" w:rsidP="00A7741A">
          <w:pPr>
            <w:pStyle w:val="TOC1"/>
            <w:snapToGrid/>
            <w:ind w:firstLineChars="300" w:firstLine="630"/>
            <w:rPr>
              <w:rFonts w:ascii="仿宋_GB2312" w:eastAsia="仿宋_GB2312"/>
              <w:noProof/>
              <w:sz w:val="32"/>
              <w:szCs w:val="32"/>
              <w14:ligatures w14:val="standardContextual"/>
            </w:rPr>
          </w:pPr>
          <w:r>
            <w:fldChar w:fldCharType="begin"/>
          </w:r>
          <w:r>
            <w:instrText xml:space="preserve"> TOC \o "1-3" \h \z \u </w:instrText>
          </w:r>
          <w:r>
            <w:fldChar w:fldCharType="separate"/>
          </w:r>
          <w:hyperlink w:anchor="_Toc161669132" w:history="1">
            <w:r w:rsidRPr="00765D62">
              <w:rPr>
                <w:rStyle w:val="a7"/>
                <w:rFonts w:ascii="仿宋_GB2312" w:eastAsia="仿宋_GB2312" w:hint="eastAsia"/>
                <w:noProof/>
                <w:sz w:val="32"/>
                <w:szCs w:val="32"/>
              </w:rPr>
              <w:t>习近平在二十届中央纪委三次全会上发表重要讲话强调 深入推进党的自我革命 坚决打赢反腐败斗争攻坚战持久战</w:t>
            </w:r>
            <w:r w:rsidRPr="00765D62">
              <w:rPr>
                <w:rFonts w:ascii="仿宋_GB2312" w:eastAsia="仿宋_GB2312" w:hint="eastAsia"/>
                <w:noProof/>
                <w:webHidden/>
                <w:sz w:val="32"/>
                <w:szCs w:val="32"/>
              </w:rPr>
              <w:tab/>
            </w:r>
            <w:r w:rsidRPr="00765D62">
              <w:rPr>
                <w:rFonts w:ascii="仿宋_GB2312" w:eastAsia="仿宋_GB2312" w:hint="eastAsia"/>
                <w:noProof/>
                <w:webHidden/>
                <w:sz w:val="32"/>
                <w:szCs w:val="32"/>
              </w:rPr>
              <w:fldChar w:fldCharType="begin"/>
            </w:r>
            <w:r w:rsidRPr="00765D62">
              <w:rPr>
                <w:rFonts w:ascii="仿宋_GB2312" w:eastAsia="仿宋_GB2312" w:hint="eastAsia"/>
                <w:noProof/>
                <w:webHidden/>
                <w:sz w:val="32"/>
                <w:szCs w:val="32"/>
              </w:rPr>
              <w:instrText xml:space="preserve"> PAGEREF _Toc161669132 \h </w:instrText>
            </w:r>
            <w:r w:rsidRPr="00765D62">
              <w:rPr>
                <w:rFonts w:ascii="仿宋_GB2312" w:eastAsia="仿宋_GB2312" w:hint="eastAsia"/>
                <w:noProof/>
                <w:webHidden/>
                <w:sz w:val="32"/>
                <w:szCs w:val="32"/>
              </w:rPr>
            </w:r>
            <w:r w:rsidRPr="00765D62">
              <w:rPr>
                <w:rFonts w:ascii="仿宋_GB2312" w:eastAsia="仿宋_GB2312" w:hint="eastAsia"/>
                <w:noProof/>
                <w:webHidden/>
                <w:sz w:val="32"/>
                <w:szCs w:val="32"/>
              </w:rPr>
              <w:fldChar w:fldCharType="separate"/>
            </w:r>
            <w:r w:rsidR="00B421F9">
              <w:rPr>
                <w:rFonts w:ascii="仿宋_GB2312" w:eastAsia="仿宋_GB2312"/>
                <w:noProof/>
                <w:webHidden/>
                <w:sz w:val="32"/>
                <w:szCs w:val="32"/>
              </w:rPr>
              <w:t>1</w:t>
            </w:r>
            <w:r w:rsidRPr="00765D62">
              <w:rPr>
                <w:rFonts w:ascii="仿宋_GB2312" w:eastAsia="仿宋_GB2312" w:hint="eastAsia"/>
                <w:noProof/>
                <w:webHidden/>
                <w:sz w:val="32"/>
                <w:szCs w:val="32"/>
              </w:rPr>
              <w:fldChar w:fldCharType="end"/>
            </w:r>
          </w:hyperlink>
        </w:p>
        <w:p w14:paraId="0B996933" w14:textId="2AC1A4BE" w:rsidR="00765D62" w:rsidRPr="00765D62" w:rsidRDefault="00000000" w:rsidP="00A7741A">
          <w:pPr>
            <w:pStyle w:val="TOC1"/>
            <w:snapToGrid/>
            <w:ind w:firstLineChars="300" w:firstLine="630"/>
            <w:rPr>
              <w:rFonts w:ascii="仿宋_GB2312" w:eastAsia="仿宋_GB2312"/>
              <w:noProof/>
              <w:sz w:val="32"/>
              <w:szCs w:val="32"/>
              <w14:ligatures w14:val="standardContextual"/>
            </w:rPr>
          </w:pPr>
          <w:hyperlink w:anchor="_Toc161669133" w:history="1">
            <w:r w:rsidR="00765D62" w:rsidRPr="00765D62">
              <w:rPr>
                <w:rStyle w:val="a7"/>
                <w:rFonts w:ascii="仿宋_GB2312" w:eastAsia="仿宋_GB2312" w:hint="eastAsia"/>
                <w:noProof/>
                <w:sz w:val="32"/>
                <w:szCs w:val="32"/>
              </w:rPr>
              <w:t>中共中央印发《党史学习教育工作条例》</w:t>
            </w:r>
            <w:r w:rsidR="00765D62" w:rsidRPr="00765D62">
              <w:rPr>
                <w:rFonts w:ascii="仿宋_GB2312" w:eastAsia="仿宋_GB2312" w:hint="eastAsia"/>
                <w:noProof/>
                <w:webHidden/>
                <w:sz w:val="32"/>
                <w:szCs w:val="32"/>
              </w:rPr>
              <w:tab/>
            </w:r>
            <w:r w:rsidR="00765D62" w:rsidRPr="00765D62">
              <w:rPr>
                <w:rFonts w:ascii="仿宋_GB2312" w:eastAsia="仿宋_GB2312" w:hint="eastAsia"/>
                <w:noProof/>
                <w:webHidden/>
                <w:sz w:val="32"/>
                <w:szCs w:val="32"/>
              </w:rPr>
              <w:fldChar w:fldCharType="begin"/>
            </w:r>
            <w:r w:rsidR="00765D62" w:rsidRPr="00765D62">
              <w:rPr>
                <w:rFonts w:ascii="仿宋_GB2312" w:eastAsia="仿宋_GB2312" w:hint="eastAsia"/>
                <w:noProof/>
                <w:webHidden/>
                <w:sz w:val="32"/>
                <w:szCs w:val="32"/>
              </w:rPr>
              <w:instrText xml:space="preserve"> PAGEREF _Toc161669133 \h </w:instrText>
            </w:r>
            <w:r w:rsidR="00765D62" w:rsidRPr="00765D62">
              <w:rPr>
                <w:rFonts w:ascii="仿宋_GB2312" w:eastAsia="仿宋_GB2312" w:hint="eastAsia"/>
                <w:noProof/>
                <w:webHidden/>
                <w:sz w:val="32"/>
                <w:szCs w:val="32"/>
              </w:rPr>
            </w:r>
            <w:r w:rsidR="00765D62" w:rsidRPr="00765D62">
              <w:rPr>
                <w:rFonts w:ascii="仿宋_GB2312" w:eastAsia="仿宋_GB2312" w:hint="eastAsia"/>
                <w:noProof/>
                <w:webHidden/>
                <w:sz w:val="32"/>
                <w:szCs w:val="32"/>
              </w:rPr>
              <w:fldChar w:fldCharType="separate"/>
            </w:r>
            <w:r w:rsidR="00B421F9">
              <w:rPr>
                <w:rFonts w:ascii="仿宋_GB2312" w:eastAsia="仿宋_GB2312"/>
                <w:noProof/>
                <w:webHidden/>
                <w:sz w:val="32"/>
                <w:szCs w:val="32"/>
              </w:rPr>
              <w:t>7</w:t>
            </w:r>
            <w:r w:rsidR="00765D62" w:rsidRPr="00765D62">
              <w:rPr>
                <w:rFonts w:ascii="仿宋_GB2312" w:eastAsia="仿宋_GB2312" w:hint="eastAsia"/>
                <w:noProof/>
                <w:webHidden/>
                <w:sz w:val="32"/>
                <w:szCs w:val="32"/>
              </w:rPr>
              <w:fldChar w:fldCharType="end"/>
            </w:r>
          </w:hyperlink>
        </w:p>
        <w:p w14:paraId="1765700B" w14:textId="7E5DEAC2" w:rsidR="00765D62" w:rsidRDefault="00000000" w:rsidP="00A7741A">
          <w:pPr>
            <w:pStyle w:val="TOC1"/>
            <w:snapToGrid/>
            <w:ind w:firstLineChars="300" w:firstLine="630"/>
            <w:rPr>
              <w:noProof/>
              <w14:ligatures w14:val="standardContextual"/>
            </w:rPr>
          </w:pPr>
          <w:hyperlink w:anchor="_Toc161669134" w:history="1">
            <w:r w:rsidR="00765D62" w:rsidRPr="00765D62">
              <w:rPr>
                <w:rStyle w:val="a7"/>
                <w:rFonts w:ascii="仿宋_GB2312" w:eastAsia="仿宋_GB2312" w:hint="eastAsia"/>
                <w:noProof/>
                <w:sz w:val="32"/>
                <w:szCs w:val="32"/>
              </w:rPr>
              <w:t>习近平在“国家工程师奖”首次评选表彰之际作出重要指示</w:t>
            </w:r>
            <w:r w:rsidR="00765D62" w:rsidRPr="00765D62">
              <w:rPr>
                <w:rFonts w:ascii="仿宋_GB2312" w:eastAsia="仿宋_GB2312" w:hint="eastAsia"/>
                <w:noProof/>
                <w:webHidden/>
                <w:sz w:val="32"/>
                <w:szCs w:val="32"/>
              </w:rPr>
              <w:tab/>
            </w:r>
            <w:r w:rsidR="00765D62" w:rsidRPr="00765D62">
              <w:rPr>
                <w:rFonts w:ascii="仿宋_GB2312" w:eastAsia="仿宋_GB2312" w:hint="eastAsia"/>
                <w:noProof/>
                <w:webHidden/>
                <w:sz w:val="32"/>
                <w:szCs w:val="32"/>
              </w:rPr>
              <w:fldChar w:fldCharType="begin"/>
            </w:r>
            <w:r w:rsidR="00765D62" w:rsidRPr="00765D62">
              <w:rPr>
                <w:rFonts w:ascii="仿宋_GB2312" w:eastAsia="仿宋_GB2312" w:hint="eastAsia"/>
                <w:noProof/>
                <w:webHidden/>
                <w:sz w:val="32"/>
                <w:szCs w:val="32"/>
              </w:rPr>
              <w:instrText xml:space="preserve"> PAGEREF _Toc161669134 \h </w:instrText>
            </w:r>
            <w:r w:rsidR="00765D62" w:rsidRPr="00765D62">
              <w:rPr>
                <w:rFonts w:ascii="仿宋_GB2312" w:eastAsia="仿宋_GB2312" w:hint="eastAsia"/>
                <w:noProof/>
                <w:webHidden/>
                <w:sz w:val="32"/>
                <w:szCs w:val="32"/>
              </w:rPr>
            </w:r>
            <w:r w:rsidR="00765D62" w:rsidRPr="00765D62">
              <w:rPr>
                <w:rFonts w:ascii="仿宋_GB2312" w:eastAsia="仿宋_GB2312" w:hint="eastAsia"/>
                <w:noProof/>
                <w:webHidden/>
                <w:sz w:val="32"/>
                <w:szCs w:val="32"/>
              </w:rPr>
              <w:fldChar w:fldCharType="separate"/>
            </w:r>
            <w:r w:rsidR="00B421F9">
              <w:rPr>
                <w:rFonts w:ascii="仿宋_GB2312" w:eastAsia="仿宋_GB2312"/>
                <w:noProof/>
                <w:webHidden/>
                <w:sz w:val="32"/>
                <w:szCs w:val="32"/>
              </w:rPr>
              <w:t>16</w:t>
            </w:r>
            <w:r w:rsidR="00765D62" w:rsidRPr="00765D62">
              <w:rPr>
                <w:rFonts w:ascii="仿宋_GB2312" w:eastAsia="仿宋_GB2312" w:hint="eastAsia"/>
                <w:noProof/>
                <w:webHidden/>
                <w:sz w:val="32"/>
                <w:szCs w:val="32"/>
              </w:rPr>
              <w:fldChar w:fldCharType="end"/>
            </w:r>
          </w:hyperlink>
        </w:p>
        <w:p w14:paraId="038F9A58" w14:textId="1A09841F" w:rsidR="00765D62" w:rsidRDefault="00765D62">
          <w:r>
            <w:rPr>
              <w:b/>
              <w:bCs/>
              <w:lang w:val="zh-CN"/>
            </w:rPr>
            <w:fldChar w:fldCharType="end"/>
          </w:r>
        </w:p>
      </w:sdtContent>
    </w:sdt>
    <w:p w14:paraId="1A0029B2" w14:textId="77777777" w:rsidR="000C132F" w:rsidRDefault="000C132F" w:rsidP="000C132F">
      <w:pPr>
        <w:pStyle w:val="1"/>
        <w:jc w:val="both"/>
        <w:sectPr w:rsidR="000C132F" w:rsidSect="008A7950">
          <w:footerReference w:type="default" r:id="rId8"/>
          <w:pgSz w:w="11906" w:h="16838"/>
          <w:pgMar w:top="1440" w:right="1800" w:bottom="1440" w:left="1800" w:header="851" w:footer="992" w:gutter="0"/>
          <w:pgNumType w:start="1"/>
          <w:cols w:space="425"/>
          <w:docGrid w:type="lines" w:linePitch="312"/>
        </w:sectPr>
      </w:pPr>
    </w:p>
    <w:p w14:paraId="2333C3AF" w14:textId="0119D38C" w:rsidR="00C87221" w:rsidRDefault="00C87221" w:rsidP="00574639">
      <w:pPr>
        <w:pStyle w:val="1"/>
      </w:pPr>
      <w:bookmarkStart w:id="1" w:name="_Toc161669132"/>
      <w:r w:rsidRPr="00C87221">
        <w:rPr>
          <w:rFonts w:hint="eastAsia"/>
        </w:rPr>
        <w:lastRenderedPageBreak/>
        <w:t>习近平在二十届中央纪委三次全会上发表重要讲话强调</w:t>
      </w:r>
      <w:r w:rsidRPr="00C87221">
        <w:t xml:space="preserve"> </w:t>
      </w:r>
      <w:r w:rsidRPr="00C87221">
        <w:t>深入推进党的自我革命</w:t>
      </w:r>
      <w:r w:rsidR="002C6F3D">
        <w:br/>
      </w:r>
      <w:r w:rsidRPr="00C87221">
        <w:t>坚决打赢反腐败斗争攻坚战持久战</w:t>
      </w:r>
      <w:bookmarkEnd w:id="0"/>
      <w:bookmarkEnd w:id="1"/>
    </w:p>
    <w:p w14:paraId="0492AD89" w14:textId="1ECA4684" w:rsidR="00C87221" w:rsidRPr="00C87221" w:rsidRDefault="00C87221" w:rsidP="00C87221">
      <w:pPr>
        <w:spacing w:line="560" w:lineRule="exact"/>
        <w:jc w:val="center"/>
        <w:rPr>
          <w:rFonts w:ascii="仿宋_GB2312" w:eastAsia="仿宋_GB2312"/>
          <w:sz w:val="32"/>
          <w:szCs w:val="32"/>
        </w:rPr>
      </w:pPr>
      <w:r>
        <w:rPr>
          <w:rFonts w:ascii="仿宋_GB2312" w:eastAsia="仿宋_GB2312" w:hint="eastAsia"/>
          <w:sz w:val="32"/>
          <w:szCs w:val="32"/>
        </w:rPr>
        <w:t>（2024年01月08日 来源：“学习强国”学习平台）</w:t>
      </w:r>
    </w:p>
    <w:p w14:paraId="0A180E8E"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新华社北京1月8日电 中共中央总书记、国家主席、中央军委主席习近平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14:paraId="25C23F17"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中共中央政治局常委李强、赵乐际、王沪宁、蔡奇、丁薛祥出席会议。中共中央政治局常委、中央纪律检查委员会书记李希主持会议。</w:t>
      </w:r>
    </w:p>
    <w:p w14:paraId="4C1E198E" w14:textId="0CADE265"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习近平指出，2023年是全面贯彻党的二十大精神的开局之年。党中央坚定不移推进党的自我革命，在全党深入开展学习贯彻新时代中国特色社会主义思想主题教育，坚持不懈用党的创新理论凝</w:t>
      </w:r>
      <w:proofErr w:type="gramStart"/>
      <w:r w:rsidRPr="00C87221">
        <w:rPr>
          <w:rFonts w:ascii="仿宋_GB2312" w:eastAsia="仿宋_GB2312" w:hint="eastAsia"/>
          <w:sz w:val="32"/>
          <w:szCs w:val="32"/>
        </w:rPr>
        <w:t>心铸魂</w:t>
      </w:r>
      <w:proofErr w:type="gramEnd"/>
      <w:r w:rsidRPr="00C87221">
        <w:rPr>
          <w:rFonts w:ascii="仿宋_GB2312" w:eastAsia="仿宋_GB2312" w:hint="eastAsia"/>
          <w:sz w:val="32"/>
          <w:szCs w:val="32"/>
        </w:rPr>
        <w:t>，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w:t>
      </w:r>
      <w:proofErr w:type="gramStart"/>
      <w:r w:rsidRPr="00C87221">
        <w:rPr>
          <w:rFonts w:ascii="仿宋_GB2312" w:eastAsia="仿宋_GB2312" w:hint="eastAsia"/>
          <w:sz w:val="32"/>
          <w:szCs w:val="32"/>
        </w:rPr>
        <w:t>引领保障</w:t>
      </w:r>
      <w:proofErr w:type="gramEnd"/>
      <w:r w:rsidRPr="00C87221">
        <w:rPr>
          <w:rFonts w:ascii="仿宋_GB2312" w:eastAsia="仿宋_GB2312" w:hint="eastAsia"/>
          <w:sz w:val="32"/>
          <w:szCs w:val="32"/>
        </w:rPr>
        <w:t>新征程开局起步。</w:t>
      </w:r>
    </w:p>
    <w:p w14:paraId="2BDB959F" w14:textId="05D306F3"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lastRenderedPageBreak/>
        <w:t>习近平强调，我们党作为世界上最大的马克思主义执政党，如何成功跳出治乱兴衰历史周期率、确保党永远不变质不变色</w:t>
      </w:r>
      <w:proofErr w:type="gramStart"/>
      <w:r w:rsidRPr="00C87221">
        <w:rPr>
          <w:rFonts w:ascii="仿宋_GB2312" w:eastAsia="仿宋_GB2312" w:hint="eastAsia"/>
          <w:sz w:val="32"/>
          <w:szCs w:val="32"/>
        </w:rPr>
        <w:t>不</w:t>
      </w:r>
      <w:proofErr w:type="gramEnd"/>
      <w:r w:rsidRPr="00C87221">
        <w:rPr>
          <w:rFonts w:ascii="仿宋_GB2312" w:eastAsia="仿宋_GB2312" w:hint="eastAsia"/>
          <w:sz w:val="32"/>
          <w:szCs w:val="32"/>
        </w:rPr>
        <w:t>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14:paraId="207F5C44" w14:textId="0BBE4BFB"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w:t>
      </w:r>
      <w:proofErr w:type="gramStart"/>
      <w:r w:rsidRPr="00C87221">
        <w:rPr>
          <w:rFonts w:ascii="仿宋_GB2312" w:eastAsia="仿宋_GB2312" w:hint="eastAsia"/>
          <w:sz w:val="32"/>
          <w:szCs w:val="32"/>
        </w:rPr>
        <w:t>肃</w:t>
      </w:r>
      <w:proofErr w:type="gramEnd"/>
      <w:r w:rsidRPr="00C87221">
        <w:rPr>
          <w:rFonts w:ascii="仿宋_GB2312" w:eastAsia="仿宋_GB2312" w:hint="eastAsia"/>
          <w:sz w:val="32"/>
          <w:szCs w:val="32"/>
        </w:rPr>
        <w:t>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14:paraId="0A2D0399" w14:textId="1E759C66"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习近平强调，新征程反腐败斗争，必须在铲除腐败问题产生的土壤和条件上持续发力、纵深推进。总的要求是，坚</w:t>
      </w:r>
      <w:r w:rsidRPr="00C87221">
        <w:rPr>
          <w:rFonts w:ascii="仿宋_GB2312" w:eastAsia="仿宋_GB2312" w:hint="eastAsia"/>
          <w:sz w:val="32"/>
          <w:szCs w:val="32"/>
        </w:rPr>
        <w:lastRenderedPageBreak/>
        <w:t>持一体推进不敢腐、不能腐、不想腐，深化标本兼治、系统施治，不断拓展反腐败斗争深度广度，对症下药、精准施治、多</w:t>
      </w:r>
      <w:proofErr w:type="gramStart"/>
      <w:r w:rsidRPr="00C87221">
        <w:rPr>
          <w:rFonts w:ascii="仿宋_GB2312" w:eastAsia="仿宋_GB2312" w:hint="eastAsia"/>
          <w:sz w:val="32"/>
          <w:szCs w:val="32"/>
        </w:rPr>
        <w:t>措</w:t>
      </w:r>
      <w:proofErr w:type="gramEnd"/>
      <w:r w:rsidRPr="00C87221">
        <w:rPr>
          <w:rFonts w:ascii="仿宋_GB2312" w:eastAsia="仿宋_GB2312" w:hint="eastAsia"/>
          <w:sz w:val="32"/>
          <w:szCs w:val="32"/>
        </w:rPr>
        <w:t>并举，</w:t>
      </w:r>
      <w:proofErr w:type="gramStart"/>
      <w:r w:rsidRPr="00C87221">
        <w:rPr>
          <w:rFonts w:ascii="仿宋_GB2312" w:eastAsia="仿宋_GB2312" w:hint="eastAsia"/>
          <w:sz w:val="32"/>
          <w:szCs w:val="32"/>
        </w:rPr>
        <w:t>让反复</w:t>
      </w:r>
      <w:proofErr w:type="gramEnd"/>
      <w:r w:rsidRPr="00C87221">
        <w:rPr>
          <w:rFonts w:ascii="仿宋_GB2312" w:eastAsia="仿宋_GB2312" w:hint="eastAsia"/>
          <w:sz w:val="32"/>
          <w:szCs w:val="32"/>
        </w:rPr>
        <w:t>发作的老问题逐渐减少，让新出现的问题难以蔓延，推动防范和治理腐败问题常态化、长效化。</w:t>
      </w:r>
    </w:p>
    <w:p w14:paraId="36FC030B" w14:textId="20FDC215"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习近平指出，要加强党对反腐败斗争的集中统一领导。各级党委要切实强化对反腐败</w:t>
      </w:r>
      <w:proofErr w:type="gramStart"/>
      <w:r w:rsidRPr="00C87221">
        <w:rPr>
          <w:rFonts w:ascii="仿宋_GB2312" w:eastAsia="仿宋_GB2312" w:hint="eastAsia"/>
          <w:sz w:val="32"/>
          <w:szCs w:val="32"/>
        </w:rPr>
        <w:t>斗争全</w:t>
      </w:r>
      <w:proofErr w:type="gramEnd"/>
      <w:r w:rsidRPr="00C87221">
        <w:rPr>
          <w:rFonts w:ascii="仿宋_GB2312" w:eastAsia="仿宋_GB2312" w:hint="eastAsia"/>
          <w:sz w:val="32"/>
          <w:szCs w:val="32"/>
        </w:rPr>
        <w:t>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14:paraId="0D0A254C" w14:textId="420B6EFA"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14:paraId="5CB8F7B2" w14:textId="4BAD545F"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w:t>
      </w:r>
      <w:r w:rsidRPr="00C87221">
        <w:rPr>
          <w:rFonts w:ascii="仿宋_GB2312" w:eastAsia="仿宋_GB2312" w:hint="eastAsia"/>
          <w:sz w:val="32"/>
          <w:szCs w:val="32"/>
        </w:rPr>
        <w:lastRenderedPageBreak/>
        <w:t>败和隐性腐败的快速处置。</w:t>
      </w:r>
    </w:p>
    <w:p w14:paraId="7D2DE9ED" w14:textId="538A9B66"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习近平强调，要进一步健全反腐败法规制度。围绕一体推进不敢腐、不能腐、</w:t>
      </w:r>
      <w:proofErr w:type="gramStart"/>
      <w:r w:rsidRPr="00C87221">
        <w:rPr>
          <w:rFonts w:ascii="仿宋_GB2312" w:eastAsia="仿宋_GB2312" w:hint="eastAsia"/>
          <w:sz w:val="32"/>
          <w:szCs w:val="32"/>
        </w:rPr>
        <w:t>不想腐等完善</w:t>
      </w:r>
      <w:proofErr w:type="gramEnd"/>
      <w:r w:rsidRPr="00C87221">
        <w:rPr>
          <w:rFonts w:ascii="仿宋_GB2312" w:eastAsia="仿宋_GB2312" w:hint="eastAsia"/>
          <w:sz w:val="32"/>
          <w:szCs w:val="32"/>
        </w:rPr>
        <w:t>基础性法规制度，健全加强对“一把手”和领导班子监督配套制度。持续推进反腐败国家立法，与时俱</w:t>
      </w:r>
      <w:proofErr w:type="gramStart"/>
      <w:r w:rsidRPr="00C87221">
        <w:rPr>
          <w:rFonts w:ascii="仿宋_GB2312" w:eastAsia="仿宋_GB2312" w:hint="eastAsia"/>
          <w:sz w:val="32"/>
          <w:szCs w:val="32"/>
        </w:rPr>
        <w:t>进修改</w:t>
      </w:r>
      <w:proofErr w:type="gramEnd"/>
      <w:r w:rsidRPr="00C87221">
        <w:rPr>
          <w:rFonts w:ascii="仿宋_GB2312" w:eastAsia="仿宋_GB2312" w:hint="eastAsia"/>
          <w:sz w:val="32"/>
          <w:szCs w:val="32"/>
        </w:rPr>
        <w:t>监察法，以学习贯彻新修订的纪律处分条例为契机，在全党开展一次集中性纪律教育。加强重点法规制度执行情况监督检查，确保一体遵循、一体执行。</w:t>
      </w:r>
    </w:p>
    <w:p w14:paraId="32C35358" w14:textId="07787E8F"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习近平指出，要加大对行贿行为惩治力度。严肃查处那些老是</w:t>
      </w:r>
      <w:proofErr w:type="gramStart"/>
      <w:r w:rsidRPr="00C87221">
        <w:rPr>
          <w:rFonts w:ascii="仿宋_GB2312" w:eastAsia="仿宋_GB2312" w:hint="eastAsia"/>
          <w:sz w:val="32"/>
          <w:szCs w:val="32"/>
        </w:rPr>
        <w:t>拉干部</w:t>
      </w:r>
      <w:proofErr w:type="gramEnd"/>
      <w:r w:rsidRPr="00C87221">
        <w:rPr>
          <w:rFonts w:ascii="仿宋_GB2312" w:eastAsia="仿宋_GB2312" w:hint="eastAsia"/>
          <w:sz w:val="32"/>
          <w:szCs w:val="32"/>
        </w:rPr>
        <w:t>下水、危害一方的行贿人，通报典型案例，以正视听、以儆效尤。加大对行贿所获不正当利益的追缴和纠正力度。</w:t>
      </w:r>
    </w:p>
    <w:p w14:paraId="4B867ECC" w14:textId="349BFA02"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习近平强调，要持之以恒净化政治生态。坚持激浊和</w:t>
      </w:r>
      <w:proofErr w:type="gramStart"/>
      <w:r w:rsidRPr="00C87221">
        <w:rPr>
          <w:rFonts w:ascii="仿宋_GB2312" w:eastAsia="仿宋_GB2312" w:hint="eastAsia"/>
          <w:sz w:val="32"/>
          <w:szCs w:val="32"/>
        </w:rPr>
        <w:t>扬清</w:t>
      </w:r>
      <w:proofErr w:type="gramEnd"/>
      <w:r w:rsidRPr="00C87221">
        <w:rPr>
          <w:rFonts w:ascii="仿宋_GB2312" w:eastAsia="仿宋_GB2312" w:hint="eastAsia"/>
          <w:sz w:val="32"/>
          <w:szCs w:val="32"/>
        </w:rPr>
        <w:t>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14:paraId="04ABF223" w14:textId="5ED2F232"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习近平指出，要加强新时代</w:t>
      </w:r>
      <w:proofErr w:type="gramStart"/>
      <w:r w:rsidRPr="00C87221">
        <w:rPr>
          <w:rFonts w:ascii="仿宋_GB2312" w:eastAsia="仿宋_GB2312" w:hint="eastAsia"/>
          <w:sz w:val="32"/>
          <w:szCs w:val="32"/>
        </w:rPr>
        <w:t>廉洁文化</w:t>
      </w:r>
      <w:proofErr w:type="gramEnd"/>
      <w:r w:rsidRPr="00C87221">
        <w:rPr>
          <w:rFonts w:ascii="仿宋_GB2312" w:eastAsia="仿宋_GB2312" w:hint="eastAsia"/>
          <w:sz w:val="32"/>
          <w:szCs w:val="32"/>
        </w:rPr>
        <w:t>建设。深入开展党性党风党纪教育，</w:t>
      </w:r>
      <w:proofErr w:type="gramStart"/>
      <w:r w:rsidRPr="00C87221">
        <w:rPr>
          <w:rFonts w:ascii="仿宋_GB2312" w:eastAsia="仿宋_GB2312" w:hint="eastAsia"/>
          <w:sz w:val="32"/>
          <w:szCs w:val="32"/>
        </w:rPr>
        <w:t>传承党</w:t>
      </w:r>
      <w:proofErr w:type="gramEnd"/>
      <w:r w:rsidRPr="00C87221">
        <w:rPr>
          <w:rFonts w:ascii="仿宋_GB2312" w:eastAsia="仿宋_GB2312" w:hint="eastAsia"/>
          <w:sz w:val="32"/>
          <w:szCs w:val="32"/>
        </w:rPr>
        <w:t>的光荣传统和优良作风，激发共产党员崇高理想追求，把以权谋私、贪污腐败看成是极大的耻辱。要注重家庭家教家风，督促领导干部从严管好亲属子女。积极宣传廉洁理念、廉洁典型，</w:t>
      </w:r>
      <w:proofErr w:type="gramStart"/>
      <w:r w:rsidRPr="00C87221">
        <w:rPr>
          <w:rFonts w:ascii="仿宋_GB2312" w:eastAsia="仿宋_GB2312" w:hint="eastAsia"/>
          <w:sz w:val="32"/>
          <w:szCs w:val="32"/>
        </w:rPr>
        <w:t>营造崇廉拒腐</w:t>
      </w:r>
      <w:proofErr w:type="gramEnd"/>
      <w:r w:rsidRPr="00C87221">
        <w:rPr>
          <w:rFonts w:ascii="仿宋_GB2312" w:eastAsia="仿宋_GB2312" w:hint="eastAsia"/>
          <w:sz w:val="32"/>
          <w:szCs w:val="32"/>
        </w:rPr>
        <w:t>的良好风尚。</w:t>
      </w:r>
    </w:p>
    <w:p w14:paraId="42F9E5F2" w14:textId="5DA24F5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习近平强调，纪检监察机关是推进党的自我革命的重要</w:t>
      </w:r>
      <w:r w:rsidRPr="00C87221">
        <w:rPr>
          <w:rFonts w:ascii="仿宋_GB2312" w:eastAsia="仿宋_GB2312" w:hint="eastAsia"/>
          <w:sz w:val="32"/>
          <w:szCs w:val="32"/>
        </w:rPr>
        <w:lastRenderedPageBreak/>
        <w:t>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w:t>
      </w:r>
      <w:proofErr w:type="gramStart"/>
      <w:r w:rsidRPr="00C87221">
        <w:rPr>
          <w:rFonts w:ascii="仿宋_GB2312" w:eastAsia="仿宋_GB2312" w:hint="eastAsia"/>
          <w:sz w:val="32"/>
          <w:szCs w:val="32"/>
        </w:rPr>
        <w:t>肃</w:t>
      </w:r>
      <w:proofErr w:type="gramEnd"/>
      <w:r w:rsidRPr="00C87221">
        <w:rPr>
          <w:rFonts w:ascii="仿宋_GB2312" w:eastAsia="仿宋_GB2312" w:hint="eastAsia"/>
          <w:sz w:val="32"/>
          <w:szCs w:val="32"/>
        </w:rPr>
        <w:t>纪反腐，推动全面从严治党向纵深发展。要加强纪检监察干部队伍建设，常态化清除害群之马，坚决防治“灯下黑”，努力做自我革命的表率、遵规守纪的标杆，打造一支让党中央放心、让人民群众满意的纪检监察铁军。</w:t>
      </w:r>
    </w:p>
    <w:p w14:paraId="32CC33DC" w14:textId="36CA9B04"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九个以”的实践要求，对持续发力、纵深推进反腐败斗争</w:t>
      </w:r>
      <w:proofErr w:type="gramStart"/>
      <w:r w:rsidRPr="00C87221">
        <w:rPr>
          <w:rFonts w:ascii="仿宋_GB2312" w:eastAsia="仿宋_GB2312" w:hint="eastAsia"/>
          <w:sz w:val="32"/>
          <w:szCs w:val="32"/>
        </w:rPr>
        <w:t>作出</w:t>
      </w:r>
      <w:proofErr w:type="gramEnd"/>
      <w:r w:rsidRPr="00C87221">
        <w:rPr>
          <w:rFonts w:ascii="仿宋_GB2312" w:eastAsia="仿宋_GB2312" w:hint="eastAsia"/>
          <w:sz w:val="32"/>
          <w:szCs w:val="32"/>
        </w:rPr>
        <w:t>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14:paraId="76ADDB15" w14:textId="15A9BD33"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中共中央政治局委员、中央书记处书记，全国人大常委会有关领导同志，国务委员，最高人民法院院长，最高人民</w:t>
      </w:r>
      <w:r w:rsidRPr="00C87221">
        <w:rPr>
          <w:rFonts w:ascii="仿宋_GB2312" w:eastAsia="仿宋_GB2312" w:hint="eastAsia"/>
          <w:sz w:val="32"/>
          <w:szCs w:val="32"/>
        </w:rPr>
        <w:lastRenderedPageBreak/>
        <w:t>检察院检察长，全国政协有关领导同志以及中央军委委员出席会议。</w:t>
      </w:r>
    </w:p>
    <w:p w14:paraId="4042C8F5" w14:textId="2BCC11B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14:paraId="0FBC7BDD" w14:textId="0F7FD7A0" w:rsid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中国共产党第二十届中央纪律检查委员会第三次全体会议于1月8日在北京开幕。中央纪律检查委员会常务委员会主持会议。8日下午李希代表中央纪律检查委员会常务委员会作题为《深入学习贯彻习近平总书记关于党的自我革命的重要思想，纵深推进新征程纪检监察工作高质量发展》的工作报告。</w:t>
      </w:r>
      <w:r>
        <w:rPr>
          <w:rFonts w:ascii="仿宋_GB2312" w:eastAsia="仿宋_GB2312"/>
          <w:sz w:val="32"/>
          <w:szCs w:val="32"/>
        </w:rPr>
        <w:br w:type="page"/>
      </w:r>
    </w:p>
    <w:p w14:paraId="23B69A22" w14:textId="77777777" w:rsidR="00C87221" w:rsidRPr="00C87221" w:rsidRDefault="00C87221" w:rsidP="00574639">
      <w:pPr>
        <w:pStyle w:val="1"/>
      </w:pPr>
      <w:bookmarkStart w:id="2" w:name="_Toc161666807"/>
      <w:bookmarkStart w:id="3" w:name="_Toc161669133"/>
      <w:r w:rsidRPr="00C87221">
        <w:rPr>
          <w:rFonts w:hint="eastAsia"/>
        </w:rPr>
        <w:lastRenderedPageBreak/>
        <w:t>中共中央印发《党史学习教育工作条例》</w:t>
      </w:r>
      <w:bookmarkEnd w:id="2"/>
      <w:bookmarkEnd w:id="3"/>
    </w:p>
    <w:p w14:paraId="1DE03699" w14:textId="4526F1B8" w:rsidR="00C87221" w:rsidRDefault="00C87221" w:rsidP="00C87221">
      <w:pPr>
        <w:spacing w:line="560" w:lineRule="exact"/>
        <w:jc w:val="center"/>
        <w:rPr>
          <w:rFonts w:ascii="仿宋_GB2312" w:eastAsia="仿宋_GB2312"/>
          <w:sz w:val="32"/>
          <w:szCs w:val="32"/>
        </w:rPr>
      </w:pPr>
      <w:r>
        <w:rPr>
          <w:rFonts w:ascii="仿宋_GB2312" w:eastAsia="仿宋_GB2312" w:hint="eastAsia"/>
          <w:sz w:val="32"/>
          <w:szCs w:val="32"/>
        </w:rPr>
        <w:t>（2024年02月19日 来源：新华社）</w:t>
      </w:r>
    </w:p>
    <w:p w14:paraId="1C1B27E0"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新华社北京2月19日电 近日，中共中央印发了《党史学习教育工作条例》（以下简称《条例》），并发出通知，要求各地区各部门认真遵照执行。</w:t>
      </w:r>
    </w:p>
    <w:p w14:paraId="58D57BC3"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通知指出，开展党史学习教育，充分发挥党史以史鉴今、资政育人的作用，是党和国家工作大局中的一件十分重要的工作。《条例》以习近平新时代中国特色社会主义思想为指导，以党章为根本依据，对党史学习教育的领导体制和工作职责、内容、主要形式、保障和监督等</w:t>
      </w:r>
      <w:proofErr w:type="gramStart"/>
      <w:r w:rsidRPr="00C87221">
        <w:rPr>
          <w:rFonts w:ascii="仿宋_GB2312" w:eastAsia="仿宋_GB2312" w:hint="eastAsia"/>
          <w:sz w:val="32"/>
          <w:szCs w:val="32"/>
        </w:rPr>
        <w:t>作出</w:t>
      </w:r>
      <w:proofErr w:type="gramEnd"/>
      <w:r w:rsidRPr="00C87221">
        <w:rPr>
          <w:rFonts w:ascii="仿宋_GB2312" w:eastAsia="仿宋_GB2312" w:hint="eastAsia"/>
          <w:sz w:val="32"/>
          <w:szCs w:val="32"/>
        </w:rPr>
        <w:t>全面规范，是开展党史学习教育工作的基本遵循。《条例》的制定和实施，对于推动党史学习教育常态化长效化，推动全党全社会学好党史、用好党史，从党的历史中汲取智慧和力量，做到学史明理、学史增信、学史崇德、学史力行，具有重要意义。</w:t>
      </w:r>
    </w:p>
    <w:p w14:paraId="10F9DB4F"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通知要求，各级党委（党组）要认真抓好《条例》的学习宣传和贯彻落实，切实履行党史学习教育工作主体责任，加强对党史学习教育工作开展情况的监督检查，确保《条例》各项规定落到实处。各级党组织要认真贯彻《条例》要求，把学习党的创新理论和党史基本内容、党的历史结论、党的历史经验、伟大建党精神贯通起来，把党史学习教育同做好中心工作结合起来，引导党员干部树立正确党史观，把学习成果转化为干事创业的强大动力。各地区各部门在执行《条例》中的重要情况和建议，要及时报告党中央。</w:t>
      </w:r>
    </w:p>
    <w:p w14:paraId="07C16414" w14:textId="77777777" w:rsidR="000C132F" w:rsidRDefault="00C87221" w:rsidP="000C132F">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《条例》全文如下。</w:t>
      </w:r>
      <w:bookmarkStart w:id="4" w:name="_Toc161666808"/>
    </w:p>
    <w:p w14:paraId="46CE8B19" w14:textId="691C8FB1" w:rsidR="00C87221" w:rsidRPr="000C132F" w:rsidRDefault="00C87221" w:rsidP="00217341">
      <w:pPr>
        <w:spacing w:line="560" w:lineRule="exact"/>
        <w:jc w:val="center"/>
        <w:rPr>
          <w:rFonts w:ascii="方正小标宋简体" w:eastAsia="方正小标宋简体" w:hAnsi="黑体"/>
          <w:sz w:val="44"/>
          <w:szCs w:val="44"/>
        </w:rPr>
      </w:pPr>
      <w:r w:rsidRPr="000C132F">
        <w:rPr>
          <w:rFonts w:ascii="方正小标宋简体" w:eastAsia="方正小标宋简体" w:hAnsi="黑体" w:hint="eastAsia"/>
          <w:b/>
          <w:bCs/>
          <w:sz w:val="44"/>
          <w:szCs w:val="44"/>
        </w:rPr>
        <w:lastRenderedPageBreak/>
        <w:t>党史学习教育工作条例</w:t>
      </w:r>
      <w:bookmarkEnd w:id="4"/>
    </w:p>
    <w:p w14:paraId="30C827F3" w14:textId="1996B0D6" w:rsidR="00C87221" w:rsidRPr="00C87221" w:rsidRDefault="00C87221" w:rsidP="00C87221">
      <w:pPr>
        <w:spacing w:line="560" w:lineRule="exact"/>
        <w:jc w:val="center"/>
        <w:rPr>
          <w:rFonts w:ascii="仿宋_GB2312" w:eastAsia="仿宋_GB2312"/>
          <w:sz w:val="32"/>
          <w:szCs w:val="32"/>
        </w:rPr>
      </w:pPr>
      <w:r w:rsidRPr="00C87221">
        <w:rPr>
          <w:rFonts w:ascii="仿宋_GB2312" w:eastAsia="仿宋_GB2312" w:hint="eastAsia"/>
          <w:sz w:val="32"/>
          <w:szCs w:val="32"/>
        </w:rPr>
        <w:t>（2024年1月18日中共中央政治局常委会会议审议批准2024年2月5日中共中央发布）</w:t>
      </w:r>
    </w:p>
    <w:p w14:paraId="09B16D2C" w14:textId="77777777" w:rsidR="00C87221" w:rsidRPr="00C87221" w:rsidRDefault="00C87221" w:rsidP="004E4B19">
      <w:pPr>
        <w:spacing w:line="560" w:lineRule="exact"/>
        <w:jc w:val="center"/>
        <w:rPr>
          <w:rFonts w:ascii="黑体" w:eastAsia="黑体" w:hAnsi="黑体"/>
          <w:sz w:val="32"/>
          <w:szCs w:val="32"/>
        </w:rPr>
      </w:pPr>
      <w:r w:rsidRPr="00C87221">
        <w:rPr>
          <w:rFonts w:ascii="黑体" w:eastAsia="黑体" w:hAnsi="黑体" w:hint="eastAsia"/>
          <w:b/>
          <w:bCs/>
          <w:sz w:val="32"/>
          <w:szCs w:val="32"/>
        </w:rPr>
        <w:t>第一章 总则</w:t>
      </w:r>
    </w:p>
    <w:p w14:paraId="76B5E6EE"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第一条 为了推动党史学习教育常态化长效化，推动全党全社会学好党史、用好党史，从党的历史中汲取智慧和力量，弘扬伟大建党精神，传承红色基因，赓续红色血脉，根据《中国共产党章程》，制定本条例。</w:t>
      </w:r>
    </w:p>
    <w:p w14:paraId="3B693046"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第二条 开展党史学习教育，用党的历史教育人、启迪人、感化人、鼓舞人，是牢记党的初心使命、坚定理想信念、推进自我革命的重要途径，是新时代坚持和发展中国特色社会主义、以中国式现代化全面推进中华民族伟大复兴的必然要求。</w:t>
      </w:r>
    </w:p>
    <w:p w14:paraId="4D6DB1FD"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第三条 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推动全党全社会奋进新征程、建功新时代。</w:t>
      </w:r>
    </w:p>
    <w:p w14:paraId="04521879"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第四条 党史学习教育工作的主要任务是：</w:t>
      </w:r>
    </w:p>
    <w:p w14:paraId="5C817A1A"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（一）学史明理。教育引导党员深刻领悟中国共产党为什么能、马克思主义为什么行、中国特色社会主义为什么好</w:t>
      </w:r>
      <w:r w:rsidRPr="00C87221">
        <w:rPr>
          <w:rFonts w:ascii="仿宋_GB2312" w:eastAsia="仿宋_GB2312" w:hint="eastAsia"/>
          <w:sz w:val="32"/>
          <w:szCs w:val="32"/>
        </w:rPr>
        <w:lastRenderedPageBreak/>
        <w:t>等道理，从历史中寻经验、求规律、启智慧，坚定对党的领导的自信，坚定贯彻落实党的创新理论，坚定不移走中国特色社会主义道路。</w:t>
      </w:r>
    </w:p>
    <w:p w14:paraId="6E360E5C"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（二）学史增信。教育引导党员增强对马克思主义、共产主义的信仰，对中国特色社会主义的信念，对实现中华民族伟大复兴的信心，自觉做共产主义远大理想、中国特色社会主义共同理想的坚定信仰者和忠实</w:t>
      </w:r>
      <w:proofErr w:type="gramStart"/>
      <w:r w:rsidRPr="00C87221">
        <w:rPr>
          <w:rFonts w:ascii="仿宋_GB2312" w:eastAsia="仿宋_GB2312" w:hint="eastAsia"/>
          <w:sz w:val="32"/>
          <w:szCs w:val="32"/>
        </w:rPr>
        <w:t>践行</w:t>
      </w:r>
      <w:proofErr w:type="gramEnd"/>
      <w:r w:rsidRPr="00C87221">
        <w:rPr>
          <w:rFonts w:ascii="仿宋_GB2312" w:eastAsia="仿宋_GB2312" w:hint="eastAsia"/>
          <w:sz w:val="32"/>
          <w:szCs w:val="32"/>
        </w:rPr>
        <w:t>者。</w:t>
      </w:r>
    </w:p>
    <w:p w14:paraId="2AD1D43D"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（三）学史崇德。教育引导党员涵养高尚道德品质，崇尚对党忠诚的大德、造福人民的公德、严于律己的品德，做到始终忠于党、忠于人民。</w:t>
      </w:r>
    </w:p>
    <w:p w14:paraId="4EC7E287"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（四）学史力行。教育引导党员坚持在锤炼党性上力行、在为民服务上力行、在推动发展上力行，不断提高政治判断力、政治领悟力、政治执行力，增强斗争本领，把握历史主动。</w:t>
      </w:r>
    </w:p>
    <w:p w14:paraId="654A41FD"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第五条 党史学习教育工作遵循以下原则：</w:t>
      </w:r>
    </w:p>
    <w:p w14:paraId="6CD264CB"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（一）坚持党的全面领导；</w:t>
      </w:r>
    </w:p>
    <w:p w14:paraId="5E71B070"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（二）坚持围绕中心、服务大局；</w:t>
      </w:r>
    </w:p>
    <w:p w14:paraId="4A8A99B8"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（三）坚持以史鉴今、资政育人；</w:t>
      </w:r>
    </w:p>
    <w:p w14:paraId="42380A4D"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（四）坚持统筹谋划、开拓创新；</w:t>
      </w:r>
    </w:p>
    <w:p w14:paraId="7AEFF95F"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（五）坚持分类指导、精准施策；</w:t>
      </w:r>
    </w:p>
    <w:p w14:paraId="633EA3B3"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（六）坚持唯物史观和正确党史观。</w:t>
      </w:r>
    </w:p>
    <w:p w14:paraId="751B0355"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第六条 党史学习教育工作坚持全面抓与重点抓相统一、</w:t>
      </w:r>
      <w:proofErr w:type="gramStart"/>
      <w:r w:rsidRPr="00C87221">
        <w:rPr>
          <w:rFonts w:ascii="仿宋_GB2312" w:eastAsia="仿宋_GB2312" w:hint="eastAsia"/>
          <w:sz w:val="32"/>
          <w:szCs w:val="32"/>
        </w:rPr>
        <w:t>覆盖全党</w:t>
      </w:r>
      <w:proofErr w:type="gramEnd"/>
      <w:r w:rsidRPr="00C87221">
        <w:rPr>
          <w:rFonts w:ascii="仿宋_GB2312" w:eastAsia="仿宋_GB2312" w:hint="eastAsia"/>
          <w:sz w:val="32"/>
          <w:szCs w:val="32"/>
        </w:rPr>
        <w:t>与面向社会相贯通。在党员学习教育中，应当突出县处级以上领导干部这个重点。抓好青少年党史学习教育工</w:t>
      </w:r>
      <w:r w:rsidRPr="00C87221">
        <w:rPr>
          <w:rFonts w:ascii="仿宋_GB2312" w:eastAsia="仿宋_GB2312" w:hint="eastAsia"/>
          <w:sz w:val="32"/>
          <w:szCs w:val="32"/>
        </w:rPr>
        <w:lastRenderedPageBreak/>
        <w:t>作。推动党史学习教育进机关、进企事业单位、进城乡社区、进校园、进军营、进新经济组织和新社会组织、进网站。</w:t>
      </w:r>
    </w:p>
    <w:p w14:paraId="285BD701" w14:textId="77777777" w:rsidR="00C87221" w:rsidRPr="00C87221" w:rsidRDefault="00C87221" w:rsidP="004E4B19">
      <w:pPr>
        <w:spacing w:line="560" w:lineRule="exact"/>
        <w:jc w:val="center"/>
        <w:rPr>
          <w:rFonts w:ascii="黑体" w:eastAsia="黑体" w:hAnsi="黑体"/>
          <w:sz w:val="32"/>
          <w:szCs w:val="32"/>
        </w:rPr>
      </w:pPr>
      <w:r w:rsidRPr="00C87221">
        <w:rPr>
          <w:rFonts w:ascii="黑体" w:eastAsia="黑体" w:hAnsi="黑体" w:hint="eastAsia"/>
          <w:b/>
          <w:bCs/>
          <w:sz w:val="32"/>
          <w:szCs w:val="32"/>
        </w:rPr>
        <w:t>第二章 领导体制和工作职责</w:t>
      </w:r>
    </w:p>
    <w:p w14:paraId="66541668"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第七条 党史学习教育工作在党中央集中统一领导下，由中央宣传思想文化工作领导小组负责统筹协调、整体推进、督促落实。</w:t>
      </w:r>
    </w:p>
    <w:p w14:paraId="42EC73D7"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中央宣传部、中央组织部、中央党史和文献研究院等部门按照职能职责，做好党史学习教育相关工作。</w:t>
      </w:r>
    </w:p>
    <w:p w14:paraId="0424D3B4"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第八条 各级党委（党组）承担党史学习教育工作主体责任，领导本地区本部门本单位开展工作，整合相关资源，统筹各方力量，发挥优势，形成合力。</w:t>
      </w:r>
    </w:p>
    <w:p w14:paraId="13DA56A4"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第九条 基层党组织承担党史学习教育工作直接责任，把党史学习教育融入日常、抓在经常。</w:t>
      </w:r>
    </w:p>
    <w:p w14:paraId="3A3A9889" w14:textId="77777777" w:rsidR="00C87221" w:rsidRPr="00C87221" w:rsidRDefault="00C87221" w:rsidP="004E4B19">
      <w:pPr>
        <w:spacing w:line="560" w:lineRule="exact"/>
        <w:jc w:val="center"/>
        <w:rPr>
          <w:rFonts w:ascii="黑体" w:eastAsia="黑体" w:hAnsi="黑体"/>
          <w:sz w:val="32"/>
          <w:szCs w:val="32"/>
        </w:rPr>
      </w:pPr>
      <w:r w:rsidRPr="00C87221">
        <w:rPr>
          <w:rFonts w:ascii="黑体" w:eastAsia="黑体" w:hAnsi="黑体" w:hint="eastAsia"/>
          <w:b/>
          <w:bCs/>
          <w:sz w:val="32"/>
          <w:szCs w:val="32"/>
        </w:rPr>
        <w:t>第三章 党史学习教育的内容</w:t>
      </w:r>
    </w:p>
    <w:p w14:paraId="74FA9A21"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第十条 坚持学党史和</w:t>
      </w:r>
      <w:proofErr w:type="gramStart"/>
      <w:r w:rsidRPr="00C87221">
        <w:rPr>
          <w:rFonts w:ascii="仿宋_GB2312" w:eastAsia="仿宋_GB2312" w:hint="eastAsia"/>
          <w:sz w:val="32"/>
          <w:szCs w:val="32"/>
        </w:rPr>
        <w:t>悟思想</w:t>
      </w:r>
      <w:proofErr w:type="gramEnd"/>
      <w:r w:rsidRPr="00C87221">
        <w:rPr>
          <w:rFonts w:ascii="仿宋_GB2312" w:eastAsia="仿宋_GB2312" w:hint="eastAsia"/>
          <w:sz w:val="32"/>
          <w:szCs w:val="32"/>
        </w:rPr>
        <w:t>相统一，认真学习马克思列宁主义、毛泽东思想、邓小平理论、“三个代表”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w:t>
      </w:r>
    </w:p>
    <w:p w14:paraId="4CF7E670"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w:t>
      </w:r>
      <w:r w:rsidRPr="00C87221">
        <w:rPr>
          <w:rFonts w:ascii="仿宋_GB2312" w:eastAsia="仿宋_GB2312" w:hint="eastAsia"/>
          <w:sz w:val="32"/>
          <w:szCs w:val="32"/>
        </w:rPr>
        <w:lastRenderedPageBreak/>
        <w:t>想、锤炼党性和指导实践、推动工作的强大力量。</w:t>
      </w:r>
    </w:p>
    <w:p w14:paraId="5D5039AB"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第十一条 认真学习《关于若干历史问题的决议》、《关于建国以来党的若干历史问题的决议》、《中共中央关于党的百年奋斗重大成就和历史经验的决议》，学习毛泽东同志、邓小平同志、江泽民同志、胡锦涛同志关于党史的重要论述，学</w:t>
      </w:r>
      <w:proofErr w:type="gramStart"/>
      <w:r w:rsidRPr="00C87221">
        <w:rPr>
          <w:rFonts w:ascii="仿宋_GB2312" w:eastAsia="仿宋_GB2312" w:hint="eastAsia"/>
          <w:sz w:val="32"/>
          <w:szCs w:val="32"/>
        </w:rPr>
        <w:t>习习近</w:t>
      </w:r>
      <w:proofErr w:type="gramEnd"/>
      <w:r w:rsidRPr="00C87221">
        <w:rPr>
          <w:rFonts w:ascii="仿宋_GB2312" w:eastAsia="仿宋_GB2312" w:hint="eastAsia"/>
          <w:sz w:val="32"/>
          <w:szCs w:val="32"/>
        </w:rPr>
        <w:t>平总书记关于党史的重要论述和指示要求，理解和把握党中央关于党史的最新表述、评价和结论，自觉在思想上政治上行动上同以习近平同志为核心的党中央保持高度一致。</w:t>
      </w:r>
    </w:p>
    <w:p w14:paraId="69C12CEF"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第十二条 全面系统学习党史，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w:t>
      </w:r>
      <w:proofErr w:type="gramStart"/>
      <w:r w:rsidRPr="00C87221">
        <w:rPr>
          <w:rFonts w:ascii="仿宋_GB2312" w:eastAsia="仿宋_GB2312" w:hint="eastAsia"/>
          <w:sz w:val="32"/>
          <w:szCs w:val="32"/>
        </w:rPr>
        <w:t>作出</w:t>
      </w:r>
      <w:proofErr w:type="gramEnd"/>
      <w:r w:rsidRPr="00C87221">
        <w:rPr>
          <w:rFonts w:ascii="仿宋_GB2312" w:eastAsia="仿宋_GB2312" w:hint="eastAsia"/>
          <w:sz w:val="32"/>
          <w:szCs w:val="32"/>
        </w:rPr>
        <w:t>的历史性贡献。</w:t>
      </w:r>
    </w:p>
    <w:p w14:paraId="32E5C888"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第十三条 学习和运用党在长期奋斗中积累的宝贵历史经验，坚持党的领导，坚持人民至上，坚持理论创新，坚持独立自主，坚持中国道路，坚持胸怀天下，坚持开拓创新，坚持敢于斗争，坚持统一战线，坚持自我革命。</w:t>
      </w:r>
    </w:p>
    <w:p w14:paraId="344ADEFA"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第十四条 弘扬伟大建党精神，坚持真理、坚守理想，</w:t>
      </w:r>
      <w:proofErr w:type="gramStart"/>
      <w:r w:rsidRPr="00C87221">
        <w:rPr>
          <w:rFonts w:ascii="仿宋_GB2312" w:eastAsia="仿宋_GB2312" w:hint="eastAsia"/>
          <w:sz w:val="32"/>
          <w:szCs w:val="32"/>
        </w:rPr>
        <w:t>践行</w:t>
      </w:r>
      <w:proofErr w:type="gramEnd"/>
      <w:r w:rsidRPr="00C87221">
        <w:rPr>
          <w:rFonts w:ascii="仿宋_GB2312" w:eastAsia="仿宋_GB2312" w:hint="eastAsia"/>
          <w:sz w:val="32"/>
          <w:szCs w:val="32"/>
        </w:rPr>
        <w:t>初心、担当使命，不怕牺牲、英勇斗争，对党忠诚、不负人民，为强国建设、民族复兴提供精神力量。</w:t>
      </w:r>
    </w:p>
    <w:p w14:paraId="3758E0EE"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第十五条 树立正确党史观，认真学习党史基本著作和权威读本，准确把握党的历史发展的主题主线、主流本质，</w:t>
      </w:r>
      <w:r w:rsidRPr="00C87221">
        <w:rPr>
          <w:rFonts w:ascii="仿宋_GB2312" w:eastAsia="仿宋_GB2312" w:hint="eastAsia"/>
          <w:sz w:val="32"/>
          <w:szCs w:val="32"/>
        </w:rPr>
        <w:lastRenderedPageBreak/>
        <w:t>正确认识党史上的重大事件、重要会议、重要人物，正确对待党在前进道路上经历的失误和曲折，坚决反对和抵制历史虚无主义，让正史成为全党全社会的共识。</w:t>
      </w:r>
    </w:p>
    <w:p w14:paraId="67B9E892" w14:textId="77777777" w:rsidR="00C87221" w:rsidRPr="00C87221" w:rsidRDefault="00C87221" w:rsidP="004E4B19">
      <w:pPr>
        <w:spacing w:line="560" w:lineRule="exact"/>
        <w:jc w:val="center"/>
        <w:rPr>
          <w:rFonts w:ascii="黑体" w:eastAsia="黑体" w:hAnsi="黑体"/>
          <w:sz w:val="32"/>
          <w:szCs w:val="32"/>
        </w:rPr>
      </w:pPr>
      <w:r w:rsidRPr="00C87221">
        <w:rPr>
          <w:rFonts w:ascii="黑体" w:eastAsia="黑体" w:hAnsi="黑体" w:hint="eastAsia"/>
          <w:b/>
          <w:bCs/>
          <w:sz w:val="32"/>
          <w:szCs w:val="32"/>
        </w:rPr>
        <w:t>第四章 党史学习教育的主要方式</w:t>
      </w:r>
    </w:p>
    <w:p w14:paraId="621C0845"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第十六条 党员应当按照党章和有关党内法规要求，根据自身实际，通过阅读党史著作、开展研讨交流、参加教育培训、参观红色场馆、参加实践活动等形式学习党史。</w:t>
      </w:r>
    </w:p>
    <w:p w14:paraId="68763A19"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第十七条 各级党委（党组）理论学习中心组应当把党史作为集体学习的重要内容，纳入学习计划。</w:t>
      </w:r>
    </w:p>
    <w:p w14:paraId="1A9FB4AA"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第十八条 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w:t>
      </w:r>
    </w:p>
    <w:p w14:paraId="7BE2A097"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第十九条 基层党组织应当把党史学习教育纳入年度工作计划，通过“三会一课”、主题党日等形式开展党史学习教育，每年至少组织1次以党史为主要内容的学习或者主题党日。在发展党员过程中，教育引导入党积极分子认真学习党史。</w:t>
      </w:r>
    </w:p>
    <w:p w14:paraId="4037C1F5"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第二十条 用好学校思想政治理论课渠道，推进大中小学思想政治教育一体化建设，推动党史进教材、进课堂、进头脑，发挥党史立德树人的重要作用。</w:t>
      </w:r>
    </w:p>
    <w:p w14:paraId="3618ACA5"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第二十一条 用好革命博物馆、纪念馆、党史馆、烈士纪</w:t>
      </w:r>
      <w:r w:rsidRPr="00C87221">
        <w:rPr>
          <w:rFonts w:ascii="仿宋_GB2312" w:eastAsia="仿宋_GB2312" w:hint="eastAsia"/>
          <w:sz w:val="32"/>
          <w:szCs w:val="32"/>
        </w:rPr>
        <w:lastRenderedPageBreak/>
        <w:t>念设施、革命旧址等红色资源，保护利用好革命文物，精心设计展览陈列、红色旅游线路、学习体验线路，加强革命传统教育、爱国主义教育、思想道德教育。</w:t>
      </w:r>
    </w:p>
    <w:p w14:paraId="6BA40B35"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第二十二条 把党史学习教育融入重大主题宣传，与新中国史、改革开放史、社会主义发展史、中华民族发展史宣传教育结合起来，加强舆论引导，弘扬主旋律，</w:t>
      </w:r>
      <w:proofErr w:type="gramStart"/>
      <w:r w:rsidRPr="00C87221">
        <w:rPr>
          <w:rFonts w:ascii="仿宋_GB2312" w:eastAsia="仿宋_GB2312" w:hint="eastAsia"/>
          <w:sz w:val="32"/>
          <w:szCs w:val="32"/>
        </w:rPr>
        <w:t>传播正</w:t>
      </w:r>
      <w:proofErr w:type="gramEnd"/>
      <w:r w:rsidRPr="00C87221">
        <w:rPr>
          <w:rFonts w:ascii="仿宋_GB2312" w:eastAsia="仿宋_GB2312" w:hint="eastAsia"/>
          <w:sz w:val="32"/>
          <w:szCs w:val="32"/>
        </w:rPr>
        <w:t>能量。</w:t>
      </w:r>
    </w:p>
    <w:p w14:paraId="0F4EE538"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做好重要节庆日、纪念日和重大党史事件纪念工作，按照党中央有关规定办好</w:t>
      </w:r>
      <w:proofErr w:type="gramStart"/>
      <w:r w:rsidRPr="00C87221">
        <w:rPr>
          <w:rFonts w:ascii="仿宋_GB2312" w:eastAsia="仿宋_GB2312" w:hint="eastAsia"/>
          <w:sz w:val="32"/>
          <w:szCs w:val="32"/>
        </w:rPr>
        <w:t>已故党</w:t>
      </w:r>
      <w:proofErr w:type="gramEnd"/>
      <w:r w:rsidRPr="00C87221">
        <w:rPr>
          <w:rFonts w:ascii="仿宋_GB2312" w:eastAsia="仿宋_GB2312" w:hint="eastAsia"/>
          <w:sz w:val="32"/>
          <w:szCs w:val="32"/>
        </w:rPr>
        <w:t>和国家领导同志诞辰纪念活动，开展重大党史事件、重要党史人物和烈士纪念活动。</w:t>
      </w:r>
    </w:p>
    <w:p w14:paraId="60BC5DA6"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第二十三条 用好图书、报刊、广播、电影、电视等传播媒介，用好文学、影视、音乐、戏剧、美术等艺术形式，充分发挥文献档案、红色书信、革命诗词等教育价值，鼓励各地利用公共空间开展党史学习教育。</w:t>
      </w:r>
    </w:p>
    <w:p w14:paraId="35618E02"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用好互联网技术和新媒体手段，通过党史网站（频道）、网上纪念馆以及微博、微信、短视频、移动客户端等网络平台，打造党史</w:t>
      </w:r>
      <w:proofErr w:type="gramStart"/>
      <w:r w:rsidRPr="00C87221">
        <w:rPr>
          <w:rFonts w:ascii="仿宋_GB2312" w:eastAsia="仿宋_GB2312" w:hint="eastAsia"/>
          <w:sz w:val="32"/>
          <w:szCs w:val="32"/>
        </w:rPr>
        <w:t>融媒体</w:t>
      </w:r>
      <w:proofErr w:type="gramEnd"/>
      <w:r w:rsidRPr="00C87221">
        <w:rPr>
          <w:rFonts w:ascii="仿宋_GB2312" w:eastAsia="仿宋_GB2312" w:hint="eastAsia"/>
          <w:sz w:val="32"/>
          <w:szCs w:val="32"/>
        </w:rPr>
        <w:t>作品，增强党史学习教育吸引力感染力。</w:t>
      </w:r>
    </w:p>
    <w:p w14:paraId="7A91C15C"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第二十四条 用好新时代文明实践中心、县级</w:t>
      </w:r>
      <w:proofErr w:type="gramStart"/>
      <w:r w:rsidRPr="00C87221">
        <w:rPr>
          <w:rFonts w:ascii="仿宋_GB2312" w:eastAsia="仿宋_GB2312" w:hint="eastAsia"/>
          <w:sz w:val="32"/>
          <w:szCs w:val="32"/>
        </w:rPr>
        <w:t>融媒体</w:t>
      </w:r>
      <w:proofErr w:type="gramEnd"/>
      <w:r w:rsidRPr="00C87221">
        <w:rPr>
          <w:rFonts w:ascii="仿宋_GB2312" w:eastAsia="仿宋_GB2312" w:hint="eastAsia"/>
          <w:sz w:val="32"/>
          <w:szCs w:val="32"/>
        </w:rPr>
        <w:t>中心和农家书屋、职工书屋等平台，运用报告会、座谈会、知识竞赛、宣讲活动、读书活动等形式，发挥革命英烈、功勋模范、先进典型、时代楷模的示范引领作用，把党史学习教育融入精神文明创建和群众性文化活动。</w:t>
      </w:r>
    </w:p>
    <w:p w14:paraId="44B3D012" w14:textId="77777777" w:rsidR="00C87221" w:rsidRPr="00C87221" w:rsidRDefault="00C87221" w:rsidP="004E4B19">
      <w:pPr>
        <w:spacing w:line="560" w:lineRule="exact"/>
        <w:jc w:val="center"/>
        <w:rPr>
          <w:rFonts w:ascii="黑体" w:eastAsia="黑体" w:hAnsi="黑体"/>
          <w:sz w:val="32"/>
          <w:szCs w:val="32"/>
        </w:rPr>
      </w:pPr>
      <w:r w:rsidRPr="00C87221">
        <w:rPr>
          <w:rFonts w:ascii="黑体" w:eastAsia="黑体" w:hAnsi="黑体" w:hint="eastAsia"/>
          <w:b/>
          <w:bCs/>
          <w:sz w:val="32"/>
          <w:szCs w:val="32"/>
        </w:rPr>
        <w:t>第五章 保障和监督</w:t>
      </w:r>
    </w:p>
    <w:p w14:paraId="414220E0"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第二十五条 党史和文献部门应当发挥党的历史和理论研究专门机构作用，制定党史和文献工作规划，组织开展党</w:t>
      </w:r>
      <w:r w:rsidRPr="00C87221">
        <w:rPr>
          <w:rFonts w:ascii="仿宋_GB2312" w:eastAsia="仿宋_GB2312" w:hint="eastAsia"/>
          <w:sz w:val="32"/>
          <w:szCs w:val="32"/>
        </w:rPr>
        <w:lastRenderedPageBreak/>
        <w:t>史研究、党史著作编写、党史宣传教育、党史资料征集等工作。</w:t>
      </w:r>
    </w:p>
    <w:p w14:paraId="20F3FF27"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各地区各部门各单位应当准确记载本地区本部门本单位党的工作，为党史和文献部门提供资料支持。</w:t>
      </w:r>
    </w:p>
    <w:p w14:paraId="4B904379"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第二十六条 加强中共党史</w:t>
      </w:r>
      <w:proofErr w:type="gramStart"/>
      <w:r w:rsidRPr="00C87221">
        <w:rPr>
          <w:rFonts w:ascii="仿宋_GB2312" w:eastAsia="仿宋_GB2312" w:hint="eastAsia"/>
          <w:sz w:val="32"/>
          <w:szCs w:val="32"/>
        </w:rPr>
        <w:t>党建学</w:t>
      </w:r>
      <w:proofErr w:type="gramEnd"/>
      <w:r w:rsidRPr="00C87221">
        <w:rPr>
          <w:rFonts w:ascii="仿宋_GB2312" w:eastAsia="仿宋_GB2312" w:hint="eastAsia"/>
          <w:sz w:val="32"/>
          <w:szCs w:val="32"/>
        </w:rPr>
        <w:t>一级学科建设，做好人才培养、课程设置、师资队伍建设、科学研究、学术交流等工作。加强党史精品课程建设，建立完善党史精品课程库，利用网络平台、线上课堂等形式，共享优质资源。</w:t>
      </w:r>
    </w:p>
    <w:p w14:paraId="78795DA8"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第二十七条 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w:t>
      </w:r>
    </w:p>
    <w:p w14:paraId="630AFB07"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第二十八条 各级党委（党组）以及党委宣传部门、党史和文献部门等应当严格落实意识形态工作责任制，严把政治关。正确处理历史和现实、政治和学术、研究和宣传等关系，旗帜鲜明反对历史虚无主义等错误思潮和观点，自觉与</w:t>
      </w:r>
      <w:proofErr w:type="gramStart"/>
      <w:r w:rsidRPr="00C87221">
        <w:rPr>
          <w:rFonts w:ascii="仿宋_GB2312" w:eastAsia="仿宋_GB2312" w:hint="eastAsia"/>
          <w:sz w:val="32"/>
          <w:szCs w:val="32"/>
        </w:rPr>
        <w:t>丑化党</w:t>
      </w:r>
      <w:proofErr w:type="gramEnd"/>
      <w:r w:rsidRPr="00C87221">
        <w:rPr>
          <w:rFonts w:ascii="仿宋_GB2312" w:eastAsia="仿宋_GB2312" w:hint="eastAsia"/>
          <w:sz w:val="32"/>
          <w:szCs w:val="32"/>
        </w:rPr>
        <w:t>和国家形象、诋毁党和国家领导人、抹黑英雄模范、</w:t>
      </w:r>
      <w:proofErr w:type="gramStart"/>
      <w:r w:rsidRPr="00C87221">
        <w:rPr>
          <w:rFonts w:ascii="仿宋_GB2312" w:eastAsia="仿宋_GB2312" w:hint="eastAsia"/>
          <w:sz w:val="32"/>
          <w:szCs w:val="32"/>
        </w:rPr>
        <w:t>歪曲党</w:t>
      </w:r>
      <w:proofErr w:type="gramEnd"/>
      <w:r w:rsidRPr="00C87221">
        <w:rPr>
          <w:rFonts w:ascii="仿宋_GB2312" w:eastAsia="仿宋_GB2312" w:hint="eastAsia"/>
          <w:sz w:val="32"/>
          <w:szCs w:val="32"/>
        </w:rPr>
        <w:t>的历史等言行作斗争。坚决反对形式主义、官僚主义，抵制庸俗化、娱乐化，防止“低级红”、“高级黑”。</w:t>
      </w:r>
    </w:p>
    <w:p w14:paraId="374D2545"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第二十九条 党史学习教育工作经费列入本级预算。</w:t>
      </w:r>
    </w:p>
    <w:p w14:paraId="259B86DC"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开展党史学习教育，应当坚持勤俭节约，充分利用当地条件就地组织开展相关活动，严禁以学习教育为名变相公款旅游。严禁</w:t>
      </w:r>
      <w:proofErr w:type="gramStart"/>
      <w:r w:rsidRPr="00C87221">
        <w:rPr>
          <w:rFonts w:ascii="仿宋_GB2312" w:eastAsia="仿宋_GB2312" w:hint="eastAsia"/>
          <w:sz w:val="32"/>
          <w:szCs w:val="32"/>
        </w:rPr>
        <w:t>借学习</w:t>
      </w:r>
      <w:proofErr w:type="gramEnd"/>
      <w:r w:rsidRPr="00C87221">
        <w:rPr>
          <w:rFonts w:ascii="仿宋_GB2312" w:eastAsia="仿宋_GB2312" w:hint="eastAsia"/>
          <w:sz w:val="32"/>
          <w:szCs w:val="32"/>
        </w:rPr>
        <w:t>教育搞不当营商活动，硬性摊派征订辅导</w:t>
      </w:r>
      <w:r w:rsidRPr="00C87221">
        <w:rPr>
          <w:rFonts w:ascii="仿宋_GB2312" w:eastAsia="仿宋_GB2312" w:hint="eastAsia"/>
          <w:sz w:val="32"/>
          <w:szCs w:val="32"/>
        </w:rPr>
        <w:lastRenderedPageBreak/>
        <w:t>读物、音像制品等学习资料。</w:t>
      </w:r>
    </w:p>
    <w:p w14:paraId="5A9161A3"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第三十条 各级党委（党组）应当加强对党史学习教育工作开展情况的监督检查，将其纳入党建工作责任制，纳入领导班子、领导干部目标管理和考核体系，纳入巡视巡察内容。</w:t>
      </w:r>
    </w:p>
    <w:p w14:paraId="165BA181"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第三十一条 各级党委（党组）原则上每5年组织开展1次党史学习教育工作情况综合评估，充分运用评估结果，不断改进党史学习教育工作。</w:t>
      </w:r>
    </w:p>
    <w:p w14:paraId="544F8BEF"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对党史学习教育工作中成绩突出的集体和个人，按照有关规定给予表彰奖励。</w:t>
      </w:r>
    </w:p>
    <w:p w14:paraId="0AB820E6"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违反本条例有关规定的，根据情节轻重，依规依纪依法予以处理、处分。</w:t>
      </w:r>
    </w:p>
    <w:p w14:paraId="54D2DF8F" w14:textId="77777777" w:rsidR="00C87221" w:rsidRPr="00C87221" w:rsidRDefault="00C87221" w:rsidP="004E4B19">
      <w:pPr>
        <w:spacing w:line="560" w:lineRule="exact"/>
        <w:jc w:val="center"/>
        <w:rPr>
          <w:rFonts w:ascii="黑体" w:eastAsia="黑体" w:hAnsi="黑体"/>
          <w:sz w:val="32"/>
          <w:szCs w:val="32"/>
        </w:rPr>
      </w:pPr>
      <w:r w:rsidRPr="00C87221">
        <w:rPr>
          <w:rFonts w:ascii="黑体" w:eastAsia="黑体" w:hAnsi="黑体" w:hint="eastAsia"/>
          <w:b/>
          <w:bCs/>
          <w:sz w:val="32"/>
          <w:szCs w:val="32"/>
        </w:rPr>
        <w:t>第六章 附则</w:t>
      </w:r>
    </w:p>
    <w:p w14:paraId="38D76025"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第三十二条 军队党史学习教育工作规定，由中央军事委员会根据本条例制定。</w:t>
      </w:r>
    </w:p>
    <w:p w14:paraId="39903433"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第三十三条 本条例由中央宣传部、中央组织部、中央党史和文献研究院负责解释。</w:t>
      </w:r>
    </w:p>
    <w:p w14:paraId="6C2F4A50"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第三十四条 本条例自发布之日起施行。</w:t>
      </w:r>
    </w:p>
    <w:p w14:paraId="367FBD83" w14:textId="7E59A087" w:rsidR="00C87221" w:rsidRDefault="00C87221" w:rsidP="00C87221">
      <w:pPr>
        <w:spacing w:line="560" w:lineRule="exact"/>
        <w:ind w:firstLineChars="200" w:firstLine="640"/>
        <w:rPr>
          <w:rFonts w:ascii="仿宋_GB2312" w:eastAsia="仿宋_GB2312"/>
          <w:sz w:val="32"/>
          <w:szCs w:val="32"/>
        </w:rPr>
      </w:pPr>
      <w:r>
        <w:rPr>
          <w:rFonts w:ascii="仿宋_GB2312" w:eastAsia="仿宋_GB2312"/>
          <w:sz w:val="32"/>
          <w:szCs w:val="32"/>
        </w:rPr>
        <w:br w:type="page"/>
      </w:r>
    </w:p>
    <w:p w14:paraId="4F7052B4" w14:textId="31E42B9B" w:rsidR="0086019B" w:rsidRPr="00C87221" w:rsidRDefault="00C87221" w:rsidP="00574639">
      <w:pPr>
        <w:pStyle w:val="1"/>
      </w:pPr>
      <w:bookmarkStart w:id="5" w:name="_Toc161666809"/>
      <w:bookmarkStart w:id="6" w:name="_Toc161669134"/>
      <w:r w:rsidRPr="00C87221">
        <w:rPr>
          <w:rFonts w:hint="eastAsia"/>
        </w:rPr>
        <w:lastRenderedPageBreak/>
        <w:t>习近平在“国家工程师奖”首次评选表彰之际</w:t>
      </w:r>
      <w:proofErr w:type="gramStart"/>
      <w:r w:rsidRPr="00C87221">
        <w:rPr>
          <w:rFonts w:hint="eastAsia"/>
        </w:rPr>
        <w:t>作出</w:t>
      </w:r>
      <w:proofErr w:type="gramEnd"/>
      <w:r w:rsidRPr="00C87221">
        <w:rPr>
          <w:rFonts w:hint="eastAsia"/>
        </w:rPr>
        <w:t>重要指示</w:t>
      </w:r>
      <w:bookmarkEnd w:id="5"/>
      <w:bookmarkEnd w:id="6"/>
    </w:p>
    <w:p w14:paraId="1F23F041" w14:textId="5E41963F" w:rsidR="00C87221" w:rsidRDefault="00C87221" w:rsidP="00C87221">
      <w:pPr>
        <w:spacing w:line="560" w:lineRule="exact"/>
        <w:ind w:firstLineChars="200" w:firstLine="640"/>
        <w:rPr>
          <w:rFonts w:ascii="仿宋_GB2312" w:eastAsia="仿宋_GB2312"/>
          <w:sz w:val="32"/>
          <w:szCs w:val="32"/>
        </w:rPr>
      </w:pPr>
      <w:r>
        <w:rPr>
          <w:rFonts w:ascii="仿宋_GB2312" w:eastAsia="仿宋_GB2312" w:hint="eastAsia"/>
          <w:sz w:val="32"/>
          <w:szCs w:val="32"/>
        </w:rPr>
        <w:t>（2024年01月19日 来源：</w:t>
      </w:r>
      <w:r w:rsidRPr="00C87221">
        <w:rPr>
          <w:rFonts w:ascii="仿宋_GB2312" w:eastAsia="仿宋_GB2312" w:hint="eastAsia"/>
          <w:sz w:val="32"/>
          <w:szCs w:val="32"/>
        </w:rPr>
        <w:t>“学习强国”学习平台</w:t>
      </w:r>
      <w:r>
        <w:rPr>
          <w:rFonts w:ascii="仿宋_GB2312" w:eastAsia="仿宋_GB2312" w:hint="eastAsia"/>
          <w:sz w:val="32"/>
          <w:szCs w:val="32"/>
        </w:rPr>
        <w:t>）</w:t>
      </w:r>
    </w:p>
    <w:p w14:paraId="1A2DD833" w14:textId="141906BB"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新华社北京1月19日电 在“国家工程师奖”首次评选表彰之际，中共中央总书记、国家主席、中央军委主席习近平作出重要指示，向受表彰的“国家卓越工程师”和“国家卓越工程师团队”致以热烈祝贺。</w:t>
      </w:r>
    </w:p>
    <w:p w14:paraId="6BCBD1F3"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习近平指出，工程师是推动工程科技造福人类、创造未来的重要力量，是国家战略人才力量的重要组成部分。这次受表彰的个人和团队是我国广大工程技术人员的优秀代表，是广大工程师的榜样。</w:t>
      </w:r>
    </w:p>
    <w:p w14:paraId="054244AD"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习近平强调，面向未来，要进一步加大工程技术人才自主培养力度，不断提高工程师的社会地位，为他们成才建功创造条件，营造见贤思齐、埋头苦干、攻坚克难、创新争先的浓厚氛围，加快建设规模宏大的卓越工程师队伍。希望全国广大工程技术人员坚定科技报国、为民造福理想，勇于突破关键核心技术，锻造精品工程，推动发展新质生产力，加快实现高水平科技自立自强，服务高质量发展，为以中国式现代化全面推进强国建设、民族复兴伟业</w:t>
      </w:r>
      <w:proofErr w:type="gramStart"/>
      <w:r w:rsidRPr="00C87221">
        <w:rPr>
          <w:rFonts w:ascii="仿宋_GB2312" w:eastAsia="仿宋_GB2312" w:hint="eastAsia"/>
          <w:sz w:val="32"/>
          <w:szCs w:val="32"/>
        </w:rPr>
        <w:t>作出</w:t>
      </w:r>
      <w:proofErr w:type="gramEnd"/>
      <w:r w:rsidRPr="00C87221">
        <w:rPr>
          <w:rFonts w:ascii="仿宋_GB2312" w:eastAsia="仿宋_GB2312" w:hint="eastAsia"/>
          <w:sz w:val="32"/>
          <w:szCs w:val="32"/>
        </w:rPr>
        <w:t>更大贡献。</w:t>
      </w:r>
    </w:p>
    <w:p w14:paraId="5A515BD1"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国家工程师奖”表彰大会19日在京召开。中共中央政治局常委、党和国家功勋荣誉表彰工作委员会主任蔡奇出席表彰大会并讲话。中共中央政治局常委、国务院副总理丁薛祥出席表彰大会并传达习近平重要指示。</w:t>
      </w:r>
    </w:p>
    <w:p w14:paraId="7E3C38E3" w14:textId="5EAF9FA9"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蔡奇在讲话中指出，习近平总书记专门</w:t>
      </w:r>
      <w:proofErr w:type="gramStart"/>
      <w:r w:rsidRPr="00C87221">
        <w:rPr>
          <w:rFonts w:ascii="仿宋_GB2312" w:eastAsia="仿宋_GB2312" w:hint="eastAsia"/>
          <w:sz w:val="32"/>
          <w:szCs w:val="32"/>
        </w:rPr>
        <w:t>作出</w:t>
      </w:r>
      <w:proofErr w:type="gramEnd"/>
      <w:r w:rsidRPr="00C87221">
        <w:rPr>
          <w:rFonts w:ascii="仿宋_GB2312" w:eastAsia="仿宋_GB2312" w:hint="eastAsia"/>
          <w:sz w:val="32"/>
          <w:szCs w:val="32"/>
        </w:rPr>
        <w:t>重要指示，</w:t>
      </w:r>
      <w:r w:rsidRPr="00C87221">
        <w:rPr>
          <w:rFonts w:ascii="仿宋_GB2312" w:eastAsia="仿宋_GB2312" w:hint="eastAsia"/>
          <w:sz w:val="32"/>
          <w:szCs w:val="32"/>
        </w:rPr>
        <w:lastRenderedPageBreak/>
        <w:t>向受表彰的个人和团队致以热烈祝贺，对广大工程技术人员提出殷切希望，充分体现了以习近平同志为核心的党中央对工程技术事业的高度重视、对工程技术人员的亲切关怀。要围绕</w:t>
      </w:r>
      <w:r w:rsidR="006141DC">
        <w:rPr>
          <w:rFonts w:ascii="仿宋_GB2312" w:eastAsia="仿宋_GB2312" w:hint="eastAsia"/>
          <w:sz w:val="32"/>
          <w:szCs w:val="32"/>
        </w:rPr>
        <w:t>习近平</w:t>
      </w:r>
      <w:r w:rsidRPr="00C87221">
        <w:rPr>
          <w:rFonts w:ascii="仿宋_GB2312" w:eastAsia="仿宋_GB2312" w:hint="eastAsia"/>
          <w:sz w:val="32"/>
          <w:szCs w:val="32"/>
        </w:rPr>
        <w:t>总书记关于推动工程科技发展的重要论述，深入学习领会、坚决贯彻落实。</w:t>
      </w:r>
    </w:p>
    <w:p w14:paraId="675F661B"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蔡奇指出，党的十八大以来，广大工程技术人员创造了举世瞩目的骄人业绩。受表彰的个人和团队是各条战线工程技术人员的杰出代表，希望大家更好发挥示范表率作用，在新时代新征程上为党和人民再立新功。我国工程科技发展始终坚持党的全面领导，始终坚持造福人民，始终坚持新型举国体制，始终坚持发挥人才第一资源作用，始终坚持自力更生、自主创新，始终坚持开放合作，这些理论和实践结晶必须长期坚持并不断丰富发展。</w:t>
      </w:r>
    </w:p>
    <w:p w14:paraId="51DD0D92"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蔡奇强调，广大工程技术人员要深入学习贯彻习近平新时代中国特色社会主义思想，以受表彰的个人和团队为榜样，永远把党和人民放在心中最高位置，永远把敬业奉献融入血脉，永远把追求卓越作为标杆，永远把团结协作作为法宝，不断谱写新时代新征程工程科技发展新篇章。</w:t>
      </w:r>
    </w:p>
    <w:p w14:paraId="285E8C3B"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蔡奇强调，培养造就大批德才兼备的工程师，是国家和民族长远发展大计。要深入实施科教兴国战略、人才强国战略、创新驱动发展战略，以改革创新精神做好新时代工程技术人才工作。要着力完善自主培养体系，着力深化体制机制改革，着力推动开放交流，着力营造良好创新环境，充分调动工程技术人员积极性主动性创造性。</w:t>
      </w:r>
    </w:p>
    <w:p w14:paraId="4E368661"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lastRenderedPageBreak/>
        <w:t>李干杰在会上宣读了《中共中央、国务院关于表彰国家卓越工程师和国家卓越工程师团队的决定》。李书磊、铁凝、吴政隆、陈武、姜信治和苗华出席大会。张国清主持大会。</w:t>
      </w:r>
    </w:p>
    <w:p w14:paraId="1CCE1401" w14:textId="77777777" w:rsidR="00C87221" w:rsidRP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大会为受表彰代表颁奖。哈尔滨电气集团有限公司副总工程师覃大清、港珠澳大桥工程总工程师苏权科、复兴号高速列车研发创新团队负责人周黎等获奖代表在会上作了发言。</w:t>
      </w:r>
    </w:p>
    <w:p w14:paraId="28E218E5" w14:textId="3463945A" w:rsidR="00C87221" w:rsidRDefault="00C87221" w:rsidP="00C87221">
      <w:pPr>
        <w:spacing w:line="560" w:lineRule="exact"/>
        <w:ind w:firstLineChars="200" w:firstLine="640"/>
        <w:rPr>
          <w:rFonts w:ascii="仿宋_GB2312" w:eastAsia="仿宋_GB2312"/>
          <w:sz w:val="32"/>
          <w:szCs w:val="32"/>
        </w:rPr>
      </w:pPr>
      <w:r w:rsidRPr="00C87221">
        <w:rPr>
          <w:rFonts w:ascii="仿宋_GB2312" w:eastAsia="仿宋_GB2312" w:hint="eastAsia"/>
          <w:sz w:val="32"/>
          <w:szCs w:val="32"/>
        </w:rPr>
        <w:t>为表彰工程技术领域先进典型，党中央、国务院决定开展“国家工程师奖”首次评选表彰，授予81名个人“国家卓越工程师”称号、50个团队“国家卓越工程师团队”称号。</w:t>
      </w:r>
    </w:p>
    <w:sectPr w:rsidR="00C87221" w:rsidSect="008A7950">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AB09" w14:textId="77777777" w:rsidR="008A7950" w:rsidRDefault="008A7950" w:rsidP="00C87221">
      <w:r>
        <w:separator/>
      </w:r>
    </w:p>
  </w:endnote>
  <w:endnote w:type="continuationSeparator" w:id="0">
    <w:p w14:paraId="58A2B3FA" w14:textId="77777777" w:rsidR="008A7950" w:rsidRDefault="008A7950" w:rsidP="00C8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4695" w14:textId="1BB14A06" w:rsidR="00574639" w:rsidRDefault="00574639">
    <w:pPr>
      <w:pStyle w:val="a5"/>
      <w:jc w:val="center"/>
    </w:pPr>
  </w:p>
  <w:p w14:paraId="60BEC9E4" w14:textId="77777777" w:rsidR="00574639" w:rsidRDefault="005746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C944E" w14:textId="77777777" w:rsidR="00574639" w:rsidRDefault="005746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321114"/>
      <w:docPartObj>
        <w:docPartGallery w:val="Page Numbers (Bottom of Page)"/>
        <w:docPartUnique/>
      </w:docPartObj>
    </w:sdtPr>
    <w:sdtEndPr>
      <w:rPr>
        <w:sz w:val="21"/>
        <w:szCs w:val="21"/>
      </w:rPr>
    </w:sdtEndPr>
    <w:sdtContent>
      <w:p w14:paraId="34DF50B7" w14:textId="1EC83AEC" w:rsidR="000C132F" w:rsidRPr="000C132F" w:rsidRDefault="000C132F">
        <w:pPr>
          <w:pStyle w:val="a5"/>
          <w:jc w:val="center"/>
          <w:rPr>
            <w:sz w:val="21"/>
            <w:szCs w:val="21"/>
          </w:rPr>
        </w:pPr>
        <w:r w:rsidRPr="000C132F">
          <w:rPr>
            <w:sz w:val="21"/>
            <w:szCs w:val="21"/>
          </w:rPr>
          <w:fldChar w:fldCharType="begin"/>
        </w:r>
        <w:r w:rsidRPr="000C132F">
          <w:rPr>
            <w:sz w:val="21"/>
            <w:szCs w:val="21"/>
          </w:rPr>
          <w:instrText>PAGE   \* MERGEFORMAT</w:instrText>
        </w:r>
        <w:r w:rsidRPr="000C132F">
          <w:rPr>
            <w:sz w:val="21"/>
            <w:szCs w:val="21"/>
          </w:rPr>
          <w:fldChar w:fldCharType="separate"/>
        </w:r>
        <w:r w:rsidR="00A7741A" w:rsidRPr="00A7741A">
          <w:rPr>
            <w:noProof/>
            <w:sz w:val="21"/>
            <w:szCs w:val="21"/>
            <w:lang w:val="zh-CN"/>
          </w:rPr>
          <w:t>18</w:t>
        </w:r>
        <w:r w:rsidRPr="000C132F">
          <w:rPr>
            <w:sz w:val="21"/>
            <w:szCs w:val="21"/>
          </w:rPr>
          <w:fldChar w:fldCharType="end"/>
        </w:r>
      </w:p>
    </w:sdtContent>
  </w:sdt>
  <w:p w14:paraId="762857D1" w14:textId="77777777" w:rsidR="000C132F" w:rsidRDefault="000C13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4E103" w14:textId="77777777" w:rsidR="008A7950" w:rsidRDefault="008A7950" w:rsidP="00C87221">
      <w:r>
        <w:separator/>
      </w:r>
    </w:p>
  </w:footnote>
  <w:footnote w:type="continuationSeparator" w:id="0">
    <w:p w14:paraId="4E423857" w14:textId="77777777" w:rsidR="008A7950" w:rsidRDefault="008A7950" w:rsidP="00C87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F3B"/>
    <w:rsid w:val="000926C7"/>
    <w:rsid w:val="000C132F"/>
    <w:rsid w:val="000C6222"/>
    <w:rsid w:val="0015355A"/>
    <w:rsid w:val="001A55D0"/>
    <w:rsid w:val="00217341"/>
    <w:rsid w:val="0026257F"/>
    <w:rsid w:val="002C6F3D"/>
    <w:rsid w:val="00371590"/>
    <w:rsid w:val="003F34EB"/>
    <w:rsid w:val="00400CB8"/>
    <w:rsid w:val="004E4B19"/>
    <w:rsid w:val="00574639"/>
    <w:rsid w:val="006141DC"/>
    <w:rsid w:val="00764A12"/>
    <w:rsid w:val="00765D62"/>
    <w:rsid w:val="0086019B"/>
    <w:rsid w:val="008A7950"/>
    <w:rsid w:val="008B51E9"/>
    <w:rsid w:val="008E6A1B"/>
    <w:rsid w:val="00937ABC"/>
    <w:rsid w:val="00971941"/>
    <w:rsid w:val="00A7741A"/>
    <w:rsid w:val="00AC2085"/>
    <w:rsid w:val="00AF20E0"/>
    <w:rsid w:val="00B3727C"/>
    <w:rsid w:val="00B421F9"/>
    <w:rsid w:val="00B72CF3"/>
    <w:rsid w:val="00C0219C"/>
    <w:rsid w:val="00C87221"/>
    <w:rsid w:val="00CD43AA"/>
    <w:rsid w:val="00E70F3B"/>
    <w:rsid w:val="00EB0BF7"/>
    <w:rsid w:val="00EE1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E1733"/>
  <w15:chartTrackingRefBased/>
  <w15:docId w15:val="{18ADA227-C258-49C9-82A0-71754B4A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4639"/>
    <w:pPr>
      <w:keepNext/>
      <w:keepLines/>
      <w:spacing w:line="640" w:lineRule="exact"/>
      <w:jc w:val="center"/>
      <w:outlineLvl w:val="0"/>
    </w:pPr>
    <w:rPr>
      <w:rFonts w:eastAsia="方正小标宋简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221"/>
    <w:pPr>
      <w:tabs>
        <w:tab w:val="center" w:pos="4153"/>
        <w:tab w:val="right" w:pos="8306"/>
      </w:tabs>
      <w:snapToGrid w:val="0"/>
      <w:jc w:val="center"/>
    </w:pPr>
    <w:rPr>
      <w:sz w:val="18"/>
      <w:szCs w:val="18"/>
    </w:rPr>
  </w:style>
  <w:style w:type="character" w:customStyle="1" w:styleId="a4">
    <w:name w:val="页眉 字符"/>
    <w:basedOn w:val="a0"/>
    <w:link w:val="a3"/>
    <w:uiPriority w:val="99"/>
    <w:rsid w:val="00C87221"/>
    <w:rPr>
      <w:sz w:val="18"/>
      <w:szCs w:val="18"/>
    </w:rPr>
  </w:style>
  <w:style w:type="paragraph" w:styleId="a5">
    <w:name w:val="footer"/>
    <w:basedOn w:val="a"/>
    <w:link w:val="a6"/>
    <w:uiPriority w:val="99"/>
    <w:unhideWhenUsed/>
    <w:rsid w:val="00C87221"/>
    <w:pPr>
      <w:tabs>
        <w:tab w:val="center" w:pos="4153"/>
        <w:tab w:val="right" w:pos="8306"/>
      </w:tabs>
      <w:snapToGrid w:val="0"/>
      <w:jc w:val="left"/>
    </w:pPr>
    <w:rPr>
      <w:sz w:val="18"/>
      <w:szCs w:val="18"/>
    </w:rPr>
  </w:style>
  <w:style w:type="character" w:customStyle="1" w:styleId="a6">
    <w:name w:val="页脚 字符"/>
    <w:basedOn w:val="a0"/>
    <w:link w:val="a5"/>
    <w:uiPriority w:val="99"/>
    <w:rsid w:val="00C87221"/>
    <w:rPr>
      <w:sz w:val="18"/>
      <w:szCs w:val="18"/>
    </w:rPr>
  </w:style>
  <w:style w:type="character" w:customStyle="1" w:styleId="10">
    <w:name w:val="标题 1 字符"/>
    <w:basedOn w:val="a0"/>
    <w:link w:val="1"/>
    <w:uiPriority w:val="9"/>
    <w:rsid w:val="00574639"/>
    <w:rPr>
      <w:rFonts w:eastAsia="方正小标宋简体"/>
      <w:b/>
      <w:bCs/>
      <w:kern w:val="44"/>
      <w:sz w:val="44"/>
      <w:szCs w:val="44"/>
    </w:rPr>
  </w:style>
  <w:style w:type="paragraph" w:styleId="TOC">
    <w:name w:val="TOC Heading"/>
    <w:basedOn w:val="1"/>
    <w:next w:val="a"/>
    <w:uiPriority w:val="39"/>
    <w:unhideWhenUsed/>
    <w:qFormat/>
    <w:rsid w:val="000C132F"/>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765D62"/>
    <w:pPr>
      <w:tabs>
        <w:tab w:val="right" w:leader="dot" w:pos="8296"/>
      </w:tabs>
      <w:snapToGrid w:val="0"/>
      <w:spacing w:line="560" w:lineRule="exact"/>
      <w:ind w:firstLineChars="200" w:firstLine="420"/>
    </w:pPr>
  </w:style>
  <w:style w:type="character" w:styleId="a7">
    <w:name w:val="Hyperlink"/>
    <w:basedOn w:val="a0"/>
    <w:uiPriority w:val="99"/>
    <w:unhideWhenUsed/>
    <w:rsid w:val="000C13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82999">
      <w:bodyDiv w:val="1"/>
      <w:marLeft w:val="0"/>
      <w:marRight w:val="0"/>
      <w:marTop w:val="0"/>
      <w:marBottom w:val="0"/>
      <w:divBdr>
        <w:top w:val="none" w:sz="0" w:space="0" w:color="auto"/>
        <w:left w:val="none" w:sz="0" w:space="0" w:color="auto"/>
        <w:bottom w:val="none" w:sz="0" w:space="0" w:color="auto"/>
        <w:right w:val="none" w:sz="0" w:space="0" w:color="auto"/>
      </w:divBdr>
      <w:divsChild>
        <w:div w:id="1401977462">
          <w:marLeft w:val="0"/>
          <w:marRight w:val="0"/>
          <w:marTop w:val="840"/>
          <w:marBottom w:val="720"/>
          <w:divBdr>
            <w:top w:val="none" w:sz="0" w:space="0" w:color="auto"/>
            <w:left w:val="none" w:sz="0" w:space="0" w:color="auto"/>
            <w:bottom w:val="none" w:sz="0" w:space="0" w:color="auto"/>
            <w:right w:val="none" w:sz="0" w:space="0" w:color="auto"/>
          </w:divBdr>
        </w:div>
        <w:div w:id="1447115947">
          <w:marLeft w:val="0"/>
          <w:marRight w:val="0"/>
          <w:marTop w:val="0"/>
          <w:marBottom w:val="360"/>
          <w:divBdr>
            <w:top w:val="none" w:sz="0" w:space="0" w:color="auto"/>
            <w:left w:val="none" w:sz="0" w:space="0" w:color="auto"/>
            <w:bottom w:val="none" w:sz="0" w:space="0" w:color="auto"/>
            <w:right w:val="none" w:sz="0" w:space="0" w:color="auto"/>
          </w:divBdr>
          <w:divsChild>
            <w:div w:id="1879512528">
              <w:marLeft w:val="0"/>
              <w:marRight w:val="0"/>
              <w:marTop w:val="0"/>
              <w:marBottom w:val="0"/>
              <w:divBdr>
                <w:top w:val="none" w:sz="0" w:space="0" w:color="auto"/>
                <w:left w:val="none" w:sz="0" w:space="0" w:color="auto"/>
                <w:bottom w:val="none" w:sz="0" w:space="0" w:color="auto"/>
                <w:right w:val="none" w:sz="0" w:space="0" w:color="auto"/>
              </w:divBdr>
              <w:divsChild>
                <w:div w:id="7533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8115">
          <w:marLeft w:val="0"/>
          <w:marRight w:val="0"/>
          <w:marTop w:val="0"/>
          <w:marBottom w:val="0"/>
          <w:divBdr>
            <w:top w:val="none" w:sz="0" w:space="0" w:color="auto"/>
            <w:left w:val="none" w:sz="0" w:space="0" w:color="auto"/>
            <w:bottom w:val="none" w:sz="0" w:space="0" w:color="auto"/>
            <w:right w:val="none" w:sz="0" w:space="0" w:color="auto"/>
          </w:divBdr>
          <w:divsChild>
            <w:div w:id="1050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5675">
      <w:bodyDiv w:val="1"/>
      <w:marLeft w:val="0"/>
      <w:marRight w:val="0"/>
      <w:marTop w:val="0"/>
      <w:marBottom w:val="0"/>
      <w:divBdr>
        <w:top w:val="none" w:sz="0" w:space="0" w:color="auto"/>
        <w:left w:val="none" w:sz="0" w:space="0" w:color="auto"/>
        <w:bottom w:val="none" w:sz="0" w:space="0" w:color="auto"/>
        <w:right w:val="none" w:sz="0" w:space="0" w:color="auto"/>
      </w:divBdr>
    </w:div>
    <w:div w:id="781388382">
      <w:bodyDiv w:val="1"/>
      <w:marLeft w:val="0"/>
      <w:marRight w:val="0"/>
      <w:marTop w:val="0"/>
      <w:marBottom w:val="0"/>
      <w:divBdr>
        <w:top w:val="none" w:sz="0" w:space="0" w:color="auto"/>
        <w:left w:val="none" w:sz="0" w:space="0" w:color="auto"/>
        <w:bottom w:val="none" w:sz="0" w:space="0" w:color="auto"/>
        <w:right w:val="none" w:sz="0" w:space="0" w:color="auto"/>
      </w:divBdr>
    </w:div>
    <w:div w:id="1630630542">
      <w:bodyDiv w:val="1"/>
      <w:marLeft w:val="0"/>
      <w:marRight w:val="0"/>
      <w:marTop w:val="0"/>
      <w:marBottom w:val="0"/>
      <w:divBdr>
        <w:top w:val="none" w:sz="0" w:space="0" w:color="auto"/>
        <w:left w:val="none" w:sz="0" w:space="0" w:color="auto"/>
        <w:bottom w:val="none" w:sz="0" w:space="0" w:color="auto"/>
        <w:right w:val="none" w:sz="0" w:space="0" w:color="auto"/>
      </w:divBdr>
    </w:div>
    <w:div w:id="1759325469">
      <w:bodyDiv w:val="1"/>
      <w:marLeft w:val="0"/>
      <w:marRight w:val="0"/>
      <w:marTop w:val="0"/>
      <w:marBottom w:val="0"/>
      <w:divBdr>
        <w:top w:val="none" w:sz="0" w:space="0" w:color="auto"/>
        <w:left w:val="none" w:sz="0" w:space="0" w:color="auto"/>
        <w:bottom w:val="none" w:sz="0" w:space="0" w:color="auto"/>
        <w:right w:val="none" w:sz="0" w:space="0" w:color="auto"/>
      </w:divBdr>
      <w:divsChild>
        <w:div w:id="1082530126">
          <w:marLeft w:val="0"/>
          <w:marRight w:val="0"/>
          <w:marTop w:val="840"/>
          <w:marBottom w:val="720"/>
          <w:divBdr>
            <w:top w:val="none" w:sz="0" w:space="0" w:color="auto"/>
            <w:left w:val="none" w:sz="0" w:space="0" w:color="auto"/>
            <w:bottom w:val="none" w:sz="0" w:space="0" w:color="auto"/>
            <w:right w:val="none" w:sz="0" w:space="0" w:color="auto"/>
          </w:divBdr>
        </w:div>
        <w:div w:id="105392815">
          <w:marLeft w:val="0"/>
          <w:marRight w:val="0"/>
          <w:marTop w:val="0"/>
          <w:marBottom w:val="360"/>
          <w:divBdr>
            <w:top w:val="none" w:sz="0" w:space="0" w:color="auto"/>
            <w:left w:val="none" w:sz="0" w:space="0" w:color="auto"/>
            <w:bottom w:val="none" w:sz="0" w:space="0" w:color="auto"/>
            <w:right w:val="none" w:sz="0" w:space="0" w:color="auto"/>
          </w:divBdr>
          <w:divsChild>
            <w:div w:id="1252592184">
              <w:marLeft w:val="0"/>
              <w:marRight w:val="0"/>
              <w:marTop w:val="0"/>
              <w:marBottom w:val="0"/>
              <w:divBdr>
                <w:top w:val="none" w:sz="0" w:space="0" w:color="auto"/>
                <w:left w:val="none" w:sz="0" w:space="0" w:color="auto"/>
                <w:bottom w:val="none" w:sz="0" w:space="0" w:color="auto"/>
                <w:right w:val="none" w:sz="0" w:space="0" w:color="auto"/>
              </w:divBdr>
              <w:divsChild>
                <w:div w:id="13968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2845">
          <w:marLeft w:val="0"/>
          <w:marRight w:val="0"/>
          <w:marTop w:val="0"/>
          <w:marBottom w:val="0"/>
          <w:divBdr>
            <w:top w:val="none" w:sz="0" w:space="0" w:color="auto"/>
            <w:left w:val="none" w:sz="0" w:space="0" w:color="auto"/>
            <w:bottom w:val="none" w:sz="0" w:space="0" w:color="auto"/>
            <w:right w:val="none" w:sz="0" w:space="0" w:color="auto"/>
          </w:divBdr>
          <w:divsChild>
            <w:div w:id="997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3BB44-41BD-40F9-9497-9C8B4AC9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1456</Words>
  <Characters>8303</Characters>
  <Application>Microsoft Office Word</Application>
  <DocSecurity>0</DocSecurity>
  <Lines>69</Lines>
  <Paragraphs>19</Paragraphs>
  <ScaleCrop>false</ScaleCrop>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z</dc:creator>
  <cp:keywords/>
  <dc:description/>
  <cp:lastModifiedBy>校团委</cp:lastModifiedBy>
  <cp:revision>43</cp:revision>
  <cp:lastPrinted>2024-03-18T07:47:00Z</cp:lastPrinted>
  <dcterms:created xsi:type="dcterms:W3CDTF">2024-03-18T06:37:00Z</dcterms:created>
  <dcterms:modified xsi:type="dcterms:W3CDTF">2024-03-22T10:40:00Z</dcterms:modified>
</cp:coreProperties>
</file>